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24D41" w14:textId="77777777" w:rsidR="00B451CA" w:rsidRDefault="00B451CA">
      <w:pPr>
        <w:rPr>
          <w:b/>
          <w:bCs/>
          <w:sz w:val="32"/>
          <w:szCs w:val="32"/>
        </w:rPr>
      </w:pPr>
      <w:r>
        <w:rPr>
          <w:b/>
          <w:bCs/>
          <w:sz w:val="32"/>
          <w:szCs w:val="32"/>
        </w:rPr>
        <w:t xml:space="preserve">Ausdrucksstarke Griffe für Räume </w:t>
      </w:r>
    </w:p>
    <w:p w14:paraId="73705DA7" w14:textId="5F16CBB8" w:rsidR="00EE36A5" w:rsidRPr="00B451CA" w:rsidRDefault="00B451CA">
      <w:pPr>
        <w:rPr>
          <w:b/>
          <w:bCs/>
          <w:sz w:val="32"/>
          <w:szCs w:val="32"/>
        </w:rPr>
      </w:pPr>
      <w:r>
        <w:rPr>
          <w:b/>
          <w:bCs/>
          <w:sz w:val="32"/>
          <w:szCs w:val="32"/>
        </w:rPr>
        <w:t>mit Charakter und Mehrwert</w:t>
      </w:r>
      <w:r>
        <w:rPr>
          <w:b/>
          <w:bCs/>
          <w:sz w:val="32"/>
          <w:szCs w:val="32"/>
        </w:rPr>
        <w:br/>
      </w:r>
      <w:r>
        <w:rPr>
          <w:rFonts w:eastAsia="Arial"/>
        </w:rPr>
        <w:t xml:space="preserve">Häfele präsentiert die neue Déco </w:t>
      </w:r>
      <w:proofErr w:type="spellStart"/>
      <w:r>
        <w:rPr>
          <w:rFonts w:eastAsia="Arial"/>
        </w:rPr>
        <w:t>Griffekollektion</w:t>
      </w:r>
      <w:proofErr w:type="spellEnd"/>
      <w:r>
        <w:rPr>
          <w:rFonts w:eastAsia="Arial"/>
        </w:rPr>
        <w:t xml:space="preserve"> 2025</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EE36A5" w14:paraId="150CCF0F"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8C5BDBD" w14:textId="77777777" w:rsidR="00EE36A5" w:rsidRDefault="00B451CA">
            <w:pPr>
              <w:rPr>
                <w:sz w:val="18"/>
                <w:szCs w:val="18"/>
              </w:rPr>
            </w:pPr>
            <w:r>
              <w:rPr>
                <w:noProof/>
                <w:sz w:val="18"/>
                <w:szCs w:val="18"/>
              </w:rPr>
              <w:drawing>
                <wp:inline distT="0" distB="0" distL="0" distR="0" wp14:anchorId="4B9D5E2F" wp14:editId="137B1DBE">
                  <wp:extent cx="3995420" cy="2663825"/>
                  <wp:effectExtent l="0" t="0" r="5080" b="317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cstate="print">
                            <a:extLst>
                              <a:ext uri="{28A0092B-C50C-407E-A947-70E740481C1C}">
                                <a14:useLocalDpi xmlns:a14="http://schemas.microsoft.com/office/drawing/2010/main"/>
                              </a:ext>
                            </a:extLst>
                          </a:blip>
                          <a:srcRect/>
                          <a:stretch>
                            <a:fillRect/>
                          </a:stretch>
                        </pic:blipFill>
                        <pic:spPr>
                          <a:xfrm>
                            <a:off x="0" y="0"/>
                            <a:ext cx="3995420" cy="2663825"/>
                          </a:xfrm>
                          <a:prstGeom prst="rect">
                            <a:avLst/>
                          </a:prstGeom>
                        </pic:spPr>
                      </pic:pic>
                    </a:graphicData>
                  </a:graphic>
                </wp:inline>
              </w:drawing>
            </w:r>
          </w:p>
        </w:tc>
      </w:tr>
    </w:tbl>
    <w:p w14:paraId="27702C4C" w14:textId="77777777" w:rsidR="00EE36A5" w:rsidRDefault="00B451CA">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E36A5" w14:paraId="7C467AC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15601BC8" w14:textId="77777777" w:rsidR="00EE36A5" w:rsidRDefault="00B451CA">
            <w:pPr>
              <w:spacing w:after="240"/>
              <w:rPr>
                <w:sz w:val="20"/>
                <w:szCs w:val="20"/>
              </w:rPr>
            </w:pPr>
            <w:r>
              <w:rPr>
                <w:i/>
                <w:sz w:val="20"/>
                <w:szCs w:val="20"/>
              </w:rPr>
              <w:t>Kann ein Griff eine Ausstrahlung haben? Häfele sagt: Definitiv ja – und beweist es mit der neuen Déco Kollektion 2025. Die neue Produktlinie versteht Möbelgriffe und -knöpfe als Designelemente, die stilprägende optische und subtile haptische Akzente setzen. Damit spielen sie eine wichtige Rolle bei der Raumgestaltung. Die Déco Kollektion 2025 umfasst 17 eigenständige Modellfamilien mit insgesamt 195 Artikeln.</w:t>
            </w:r>
          </w:p>
          <w:p w14:paraId="08F96264" w14:textId="77777777" w:rsidR="00B451CA" w:rsidRDefault="00B451CA">
            <w:pPr>
              <w:spacing w:after="240"/>
              <w:rPr>
                <w:sz w:val="20"/>
                <w:szCs w:val="20"/>
              </w:rPr>
            </w:pPr>
            <w:r>
              <w:rPr>
                <w:sz w:val="20"/>
                <w:szCs w:val="20"/>
              </w:rPr>
              <w:br/>
              <w:t xml:space="preserve">„Griffe sind für uns weit mehr als funktionale Beschläge – sie prägen Möbel und verleihen ihnen Charakter. Mit der neuen Déco Kollektion setzen wir frische Impulse und schaffen dadurch sichtbaren Mehrwert“, erklärt Michael </w:t>
            </w:r>
            <w:proofErr w:type="spellStart"/>
            <w:r>
              <w:rPr>
                <w:sz w:val="20"/>
                <w:szCs w:val="20"/>
              </w:rPr>
              <w:t>Schleeh</w:t>
            </w:r>
            <w:proofErr w:type="spellEnd"/>
            <w:r>
              <w:rPr>
                <w:sz w:val="20"/>
                <w:szCs w:val="20"/>
              </w:rPr>
              <w:t xml:space="preserve">, Leitung </w:t>
            </w:r>
            <w:proofErr w:type="spellStart"/>
            <w:r>
              <w:rPr>
                <w:sz w:val="20"/>
                <w:szCs w:val="20"/>
              </w:rPr>
              <w:t>Product</w:t>
            </w:r>
            <w:proofErr w:type="spellEnd"/>
            <w:r>
              <w:rPr>
                <w:sz w:val="20"/>
                <w:szCs w:val="20"/>
              </w:rPr>
              <w:t xml:space="preserve"> &amp; </w:t>
            </w:r>
            <w:proofErr w:type="spellStart"/>
            <w:r>
              <w:rPr>
                <w:sz w:val="20"/>
                <w:szCs w:val="20"/>
              </w:rPr>
              <w:t>Category</w:t>
            </w:r>
            <w:proofErr w:type="spellEnd"/>
            <w:r>
              <w:rPr>
                <w:sz w:val="20"/>
                <w:szCs w:val="20"/>
              </w:rPr>
              <w:t xml:space="preserve"> Management bei Häfele. „Wir glauben an die Wirkung kleiner Details – und daran, dass gutes Design den Wert von Räumen maximiert.“</w:t>
            </w:r>
          </w:p>
          <w:p w14:paraId="231675AA" w14:textId="4653693F" w:rsidR="00EE36A5" w:rsidRDefault="00B451CA">
            <w:pPr>
              <w:spacing w:after="240"/>
              <w:rPr>
                <w:sz w:val="20"/>
                <w:szCs w:val="20"/>
              </w:rPr>
            </w:pPr>
            <w:r>
              <w:rPr>
                <w:sz w:val="20"/>
                <w:szCs w:val="20"/>
              </w:rPr>
              <w:br/>
            </w:r>
            <w:r>
              <w:rPr>
                <w:b/>
                <w:sz w:val="20"/>
                <w:szCs w:val="20"/>
              </w:rPr>
              <w:t>Präzision trifft Emotion</w:t>
            </w:r>
          </w:p>
          <w:p w14:paraId="2FACC277" w14:textId="77777777" w:rsidR="00EE36A5" w:rsidRDefault="00B451CA">
            <w:pPr>
              <w:spacing w:after="240"/>
              <w:rPr>
                <w:sz w:val="20"/>
                <w:szCs w:val="20"/>
              </w:rPr>
            </w:pPr>
            <w:r>
              <w:rPr>
                <w:sz w:val="20"/>
                <w:szCs w:val="20"/>
              </w:rPr>
              <w:t xml:space="preserve">Mit minimalem Aufwand setzen Möbelgriffe feine Akzente. So verleihen sie Räumen Charakter, ohne sich in den Vordergrund zu drängen. Die neue </w:t>
            </w:r>
            <w:proofErr w:type="spellStart"/>
            <w:r>
              <w:rPr>
                <w:sz w:val="20"/>
                <w:szCs w:val="20"/>
              </w:rPr>
              <w:t>Griffekollektion</w:t>
            </w:r>
            <w:proofErr w:type="spellEnd"/>
            <w:r>
              <w:rPr>
                <w:sz w:val="20"/>
                <w:szCs w:val="20"/>
              </w:rPr>
              <w:t xml:space="preserve"> von Häfele besticht durch ein Design, das von bewussten Gegensätzen lebt: weich und robust, filigran und funktional, puristisch und verspielt. Diese Formen sprechen die Sinne an, ihre Oberflächen überzeugen durch angenehme Haptik.</w:t>
            </w:r>
          </w:p>
          <w:p w14:paraId="59F9F760" w14:textId="77777777" w:rsidR="00B451CA" w:rsidRDefault="00B451CA">
            <w:pPr>
              <w:spacing w:after="240"/>
              <w:rPr>
                <w:sz w:val="20"/>
                <w:szCs w:val="20"/>
              </w:rPr>
            </w:pPr>
          </w:p>
          <w:p w14:paraId="11AD228E" w14:textId="77777777" w:rsidR="00EE36A5" w:rsidRDefault="00B451CA">
            <w:pPr>
              <w:spacing w:after="240"/>
              <w:rPr>
                <w:sz w:val="20"/>
                <w:szCs w:val="20"/>
              </w:rPr>
            </w:pPr>
            <w:r>
              <w:rPr>
                <w:sz w:val="20"/>
                <w:szCs w:val="20"/>
              </w:rPr>
              <w:lastRenderedPageBreak/>
              <w:t>Fünf Designlinien sind die Highlights der neuen Kollektion. Jede spricht ihre eigene Formensprache.</w:t>
            </w:r>
          </w:p>
          <w:p w14:paraId="3A135477" w14:textId="77777777" w:rsidR="00EE36A5" w:rsidRDefault="00B451CA">
            <w:pPr>
              <w:spacing w:after="240"/>
              <w:rPr>
                <w:sz w:val="20"/>
                <w:szCs w:val="20"/>
              </w:rPr>
            </w:pPr>
            <w:r>
              <w:rPr>
                <w:sz w:val="20"/>
                <w:szCs w:val="20"/>
              </w:rPr>
              <w:t>• H2510 (Griffe) und H2515 (Knöpfe) verbinden mit ihren gerändelten Oberflächen industriellen Charme mit sicherem Griff.</w:t>
            </w:r>
          </w:p>
          <w:p w14:paraId="129C1986" w14:textId="77777777" w:rsidR="00EE36A5" w:rsidRDefault="00B451CA">
            <w:pPr>
              <w:spacing w:after="240"/>
              <w:rPr>
                <w:sz w:val="20"/>
                <w:szCs w:val="20"/>
              </w:rPr>
            </w:pPr>
            <w:r>
              <w:rPr>
                <w:sz w:val="20"/>
                <w:szCs w:val="20"/>
              </w:rPr>
              <w:t>• H2520 und H2525 zeichnen sich durch eine weich geschwungene Linienführung aus, die subtile Lichtreflexionen erzeugt. Die Ausführungen in Holz unterstreichen den natürlichen Charakter der Kollektion.        </w:t>
            </w:r>
          </w:p>
          <w:p w14:paraId="098BD751" w14:textId="77777777" w:rsidR="00EE36A5" w:rsidRDefault="00B451CA">
            <w:pPr>
              <w:spacing w:after="240"/>
              <w:rPr>
                <w:sz w:val="20"/>
                <w:szCs w:val="20"/>
              </w:rPr>
            </w:pPr>
            <w:r>
              <w:rPr>
                <w:sz w:val="20"/>
                <w:szCs w:val="20"/>
              </w:rPr>
              <w:t>• H2530 und H2535 setzen auf den Kontrast von konvexer Fläche und präziser Kante.</w:t>
            </w:r>
          </w:p>
          <w:p w14:paraId="54CFE34A" w14:textId="77777777" w:rsidR="00EE36A5" w:rsidRDefault="00B451CA">
            <w:pPr>
              <w:spacing w:after="240"/>
              <w:rPr>
                <w:sz w:val="20"/>
                <w:szCs w:val="20"/>
              </w:rPr>
            </w:pPr>
            <w:r>
              <w:rPr>
                <w:sz w:val="20"/>
                <w:szCs w:val="20"/>
              </w:rPr>
              <w:t>• H2540 und H2545 überzeugen mit ihrer klaren, eleganten Formgebung. Die geschwungenen Enden greifen Gestaltungselemente fernöstlicher Architektur auf und verleihen den Griffen eine besondere optische Leichtigkeit.                                   </w:t>
            </w:r>
          </w:p>
          <w:p w14:paraId="464F75CF" w14:textId="77777777" w:rsidR="00EE36A5" w:rsidRDefault="00B451CA">
            <w:pPr>
              <w:spacing w:after="240"/>
              <w:rPr>
                <w:sz w:val="20"/>
                <w:szCs w:val="20"/>
              </w:rPr>
            </w:pPr>
            <w:r>
              <w:rPr>
                <w:sz w:val="20"/>
                <w:szCs w:val="20"/>
              </w:rPr>
              <w:t>• H2550 steht für funktionale Klarheit, präzise Extrusion und angenehme Haptik.</w:t>
            </w:r>
          </w:p>
          <w:p w14:paraId="71675D90" w14:textId="77777777" w:rsidR="00EE36A5" w:rsidRDefault="00B451CA">
            <w:pPr>
              <w:spacing w:after="240"/>
              <w:rPr>
                <w:sz w:val="20"/>
                <w:szCs w:val="20"/>
              </w:rPr>
            </w:pPr>
            <w:r>
              <w:rPr>
                <w:b/>
                <w:sz w:val="20"/>
                <w:szCs w:val="20"/>
              </w:rPr>
              <w:t>Design als fortwährender Dialog mit der Zeit</w:t>
            </w:r>
          </w:p>
          <w:p w14:paraId="257D5593" w14:textId="77777777" w:rsidR="00EE36A5" w:rsidRDefault="00B451CA">
            <w:pPr>
              <w:spacing w:after="240"/>
              <w:rPr>
                <w:sz w:val="20"/>
                <w:szCs w:val="20"/>
              </w:rPr>
            </w:pPr>
            <w:r>
              <w:rPr>
                <w:sz w:val="20"/>
                <w:szCs w:val="20"/>
              </w:rPr>
              <w:t>In einer Welt, die sich stetig wandelt, sind es oft die feinen, bewussten Details, die Beständigkeit vermitteln. Die französische Architektin Charlotte Perriand brachte diesen Gedanken einst prägnant auf den Punkt: „Alles verändert sich sehr schnell, und was heute auf dem neuesten Stand der Technik ist, wird es morgen nicht mehr sein. Anpassung muss ein ständiger Prozess sein – das müssen wir erkennen und akzeptieren. Wir leben in einer Zeit des Übergangs.“</w:t>
            </w:r>
          </w:p>
          <w:p w14:paraId="5448B068" w14:textId="77777777" w:rsidR="00EE36A5" w:rsidRDefault="00B451CA">
            <w:pPr>
              <w:spacing w:after="240"/>
              <w:rPr>
                <w:sz w:val="20"/>
                <w:szCs w:val="20"/>
              </w:rPr>
            </w:pPr>
            <w:r>
              <w:rPr>
                <w:sz w:val="20"/>
                <w:szCs w:val="20"/>
              </w:rPr>
              <w:t xml:space="preserve">Für Häfele ist dieses Verständnis von Gestaltung als fortwährender, reflektierter Entwicklungsprozess gelebte Praxis – und die neue Häfele Déco H25 </w:t>
            </w:r>
            <w:proofErr w:type="spellStart"/>
            <w:r>
              <w:rPr>
                <w:sz w:val="20"/>
                <w:szCs w:val="20"/>
              </w:rPr>
              <w:t>Griffekollektion</w:t>
            </w:r>
            <w:proofErr w:type="spellEnd"/>
            <w:r>
              <w:rPr>
                <w:sz w:val="20"/>
                <w:szCs w:val="20"/>
              </w:rPr>
              <w:t xml:space="preserve"> ein sichtbarer Ausdruck dieser Philosophie. Denn ein Möbelgriff ist mehr als ein funktionales Element: Er ist Ausdruck einer Zeit im Wandel – ein kleiner, aber bedeutungsvoller Beitrag zur Gestaltung unseres räumlichen Umfelds.</w:t>
            </w:r>
          </w:p>
          <w:p w14:paraId="03A474FB" w14:textId="77777777" w:rsidR="00EE36A5" w:rsidRDefault="00B451CA">
            <w:pPr>
              <w:spacing w:after="240"/>
              <w:rPr>
                <w:sz w:val="20"/>
                <w:szCs w:val="20"/>
              </w:rPr>
            </w:pPr>
            <w:r>
              <w:rPr>
                <w:sz w:val="20"/>
                <w:szCs w:val="20"/>
              </w:rPr>
              <w:t xml:space="preserve">Einen Überblick über die Häfele Déco H25 </w:t>
            </w:r>
            <w:proofErr w:type="spellStart"/>
            <w:r>
              <w:rPr>
                <w:sz w:val="20"/>
                <w:szCs w:val="20"/>
              </w:rPr>
              <w:t>Griffekollektion</w:t>
            </w:r>
            <w:proofErr w:type="spellEnd"/>
            <w:r>
              <w:rPr>
                <w:sz w:val="20"/>
                <w:szCs w:val="20"/>
              </w:rPr>
              <w:t xml:space="preserve"> und die vollständige Broschüre zum kostenlosen Download erhalten Sie unter </w:t>
            </w:r>
            <w:hyperlink r:id="rId7" w:tgtFrame="_blank">
              <w:r>
                <w:rPr>
                  <w:rStyle w:val="Hyperlink"/>
                  <w:color w:val="000000"/>
                  <w:sz w:val="20"/>
                  <w:szCs w:val="20"/>
                </w:rPr>
                <w:t>https://www.haefele.de/de/info/ueber-haefele/eigensortimente/haefele-griffkollektion/98010/</w:t>
              </w:r>
            </w:hyperlink>
            <w:r>
              <w:rPr>
                <w:sz w:val="20"/>
                <w:szCs w:val="20"/>
              </w:rPr>
              <w:t>.</w:t>
            </w:r>
          </w:p>
          <w:p w14:paraId="57286393" w14:textId="77777777" w:rsidR="00EE36A5" w:rsidRDefault="00B451CA">
            <w:pPr>
              <w:rPr>
                <w:sz w:val="20"/>
                <w:szCs w:val="20"/>
              </w:rPr>
            </w:pPr>
            <w:r>
              <w:rPr>
                <w:sz w:val="20"/>
                <w:szCs w:val="20"/>
              </w:rPr>
              <w:t>Nagold, September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4380E68E" w14:textId="77777777" w:rsidR="00EE36A5" w:rsidRDefault="00B451CA">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43199B7F" w14:textId="77777777" w:rsidR="00EE36A5" w:rsidRDefault="00B451CA">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486F1CAC" w14:textId="77777777" w:rsidR="00EE36A5" w:rsidRDefault="00B451CA">
            <w:pPr>
              <w:spacing w:after="240"/>
              <w:rPr>
                <w:sz w:val="20"/>
                <w:szCs w:val="20"/>
              </w:rPr>
            </w:pPr>
            <w:r>
              <w:rPr>
                <w:sz w:val="20"/>
                <w:szCs w:val="20"/>
              </w:rPr>
              <w:t> </w:t>
            </w:r>
          </w:p>
          <w:p w14:paraId="69ABBB8A" w14:textId="77777777" w:rsidR="00EE36A5" w:rsidRDefault="00B451CA">
            <w:pPr>
              <w:rPr>
                <w:sz w:val="20"/>
                <w:szCs w:val="20"/>
              </w:rPr>
            </w:pPr>
            <w:r>
              <w:rPr>
                <w:sz w:val="20"/>
                <w:szCs w:val="20"/>
              </w:rPr>
              <w:t> </w:t>
            </w:r>
          </w:p>
        </w:tc>
      </w:tr>
      <w:tr w:rsidR="00EE36A5" w14:paraId="33F1F0AD"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6E19989" w14:textId="77777777" w:rsidR="00EE36A5" w:rsidRDefault="00EE36A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7CBE3E1" w14:textId="77777777" w:rsidR="00EE36A5" w:rsidRDefault="00EE36A5">
            <w:pPr>
              <w:rPr>
                <w:sz w:val="20"/>
                <w:szCs w:val="20"/>
              </w:rPr>
            </w:pPr>
          </w:p>
        </w:tc>
      </w:tr>
    </w:tbl>
    <w:p w14:paraId="63AAF0B1" w14:textId="77777777" w:rsidR="00EE36A5" w:rsidRDefault="00B451CA">
      <w:r>
        <w:br w:type="page"/>
      </w:r>
    </w:p>
    <w:p w14:paraId="2FE099F5" w14:textId="77777777" w:rsidR="00EE36A5" w:rsidRDefault="00B451CA">
      <w:pPr>
        <w:spacing w:line="240" w:lineRule="auto"/>
        <w:rPr>
          <w:sz w:val="17"/>
          <w:szCs w:val="17"/>
        </w:rPr>
      </w:pPr>
      <w:r>
        <w:rPr>
          <w:b/>
          <w:sz w:val="17"/>
          <w:szCs w:val="17"/>
        </w:rPr>
        <w:lastRenderedPageBreak/>
        <w:t>1</w:t>
      </w:r>
      <w:r>
        <w:rPr>
          <w:sz w:val="17"/>
          <w:szCs w:val="17"/>
        </w:rPr>
        <w:t xml:space="preserve"> Stilprägende optische und subtile haptische Akzente setzt Häfele mit der neuen Déco Kollektion 2025. Hier zum Beispiel durch die sanfte Linienführung und harmonische Lichtreflexionen der Modelle H2520 und H2525. Foto: Häfele</w:t>
      </w:r>
      <w:r>
        <w:rPr>
          <w:sz w:val="17"/>
          <w:szCs w:val="17"/>
        </w:rPr>
        <w:br/>
      </w:r>
    </w:p>
    <w:p w14:paraId="567F15CF" w14:textId="77777777" w:rsidR="00EE36A5" w:rsidRDefault="00B451CA">
      <w:pPr>
        <w:spacing w:line="240" w:lineRule="auto"/>
        <w:rPr>
          <w:sz w:val="17"/>
          <w:szCs w:val="17"/>
        </w:rPr>
      </w:pPr>
      <w:r>
        <w:rPr>
          <w:b/>
          <w:sz w:val="17"/>
          <w:szCs w:val="17"/>
        </w:rPr>
        <w:t>2</w:t>
      </w:r>
      <w:r>
        <w:rPr>
          <w:sz w:val="17"/>
          <w:szCs w:val="17"/>
        </w:rPr>
        <w:t xml:space="preserve"> Die Holzvarianten von H2520 und H2525 in Eiche </w:t>
      </w:r>
      <w:proofErr w:type="spellStart"/>
      <w:r>
        <w:rPr>
          <w:sz w:val="17"/>
          <w:szCs w:val="17"/>
        </w:rPr>
        <w:t>natur</w:t>
      </w:r>
      <w:proofErr w:type="spellEnd"/>
      <w:r>
        <w:rPr>
          <w:sz w:val="17"/>
          <w:szCs w:val="17"/>
        </w:rPr>
        <w:t xml:space="preserve"> und Eiche schwarz gebeizt bringen natürliche Wärme ins Spiel und ergänzen das Design um eine organische Note. Foto: Häfele</w:t>
      </w:r>
      <w:r>
        <w:rPr>
          <w:sz w:val="17"/>
          <w:szCs w:val="17"/>
        </w:rPr>
        <w:br/>
      </w:r>
    </w:p>
    <w:p w14:paraId="64747CD0" w14:textId="77777777" w:rsidR="00EE36A5" w:rsidRDefault="00B451CA">
      <w:pPr>
        <w:spacing w:line="240" w:lineRule="auto"/>
        <w:rPr>
          <w:sz w:val="17"/>
          <w:szCs w:val="17"/>
        </w:rPr>
      </w:pPr>
      <w:r>
        <w:rPr>
          <w:b/>
          <w:sz w:val="17"/>
          <w:szCs w:val="17"/>
        </w:rPr>
        <w:t>3</w:t>
      </w:r>
      <w:r>
        <w:rPr>
          <w:sz w:val="17"/>
          <w:szCs w:val="17"/>
        </w:rPr>
        <w:t xml:space="preserve"> Industrieller Charakter trifft auf Präzision: Die gerändelten Oberflächen der H2510-Griffe bieten sicheren Halt und setzen gleichzeitig markante Akzente in modernen Einrichtungskonzepten. Foto: Häfele</w:t>
      </w:r>
      <w:r>
        <w:rPr>
          <w:sz w:val="17"/>
          <w:szCs w:val="17"/>
        </w:rPr>
        <w:br/>
      </w:r>
    </w:p>
    <w:p w14:paraId="63E536DD" w14:textId="77777777" w:rsidR="00EE36A5" w:rsidRDefault="00B451CA">
      <w:pPr>
        <w:spacing w:line="240" w:lineRule="auto"/>
        <w:rPr>
          <w:sz w:val="17"/>
          <w:szCs w:val="17"/>
        </w:rPr>
      </w:pPr>
      <w:r>
        <w:rPr>
          <w:b/>
          <w:sz w:val="17"/>
          <w:szCs w:val="17"/>
        </w:rPr>
        <w:t>4</w:t>
      </w:r>
      <w:r>
        <w:rPr>
          <w:sz w:val="17"/>
          <w:szCs w:val="17"/>
        </w:rPr>
        <w:t xml:space="preserve"> Die Möbelgriffe (H2510) und -knöpfe (H2515) stehen in sieben matt-metallischen Tönen zur Verfügung.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E36A5" w14:paraId="52DF7928" w14:textId="77777777">
        <w:tc>
          <w:tcPr>
            <w:tcW w:w="2444" w:type="pct"/>
            <w:tcBorders>
              <w:top w:val="nil"/>
              <w:left w:val="nil"/>
              <w:bottom w:val="nil"/>
              <w:right w:val="nil"/>
            </w:tcBorders>
            <w:shd w:val="clear" w:color="auto" w:fill="auto"/>
            <w:tcMar>
              <w:top w:w="0" w:type="dxa"/>
              <w:left w:w="0" w:type="dxa"/>
              <w:bottom w:w="0" w:type="dxa"/>
              <w:right w:w="0" w:type="dxa"/>
            </w:tcMar>
          </w:tcPr>
          <w:p w14:paraId="6B76AD6D" w14:textId="77777777" w:rsidR="00EE36A5" w:rsidRDefault="00B451CA">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42E81314" w14:textId="77777777" w:rsidR="00EE36A5" w:rsidRDefault="00EE36A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C30B012" w14:textId="77777777" w:rsidR="00EE36A5" w:rsidRDefault="00B451CA">
            <w:pPr>
              <w:keepNext/>
              <w:keepLines/>
              <w:spacing w:line="240" w:lineRule="auto"/>
              <w:rPr>
                <w:sz w:val="14"/>
                <w:szCs w:val="14"/>
              </w:rPr>
            </w:pPr>
            <w:r>
              <w:rPr>
                <w:sz w:val="14"/>
                <w:szCs w:val="14"/>
              </w:rPr>
              <w:t>2.</w:t>
            </w:r>
          </w:p>
        </w:tc>
      </w:tr>
      <w:tr w:rsidR="00EE36A5" w14:paraId="6B6FB40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237CC78" w14:textId="77777777" w:rsidR="00EE36A5" w:rsidRDefault="00B451CA">
            <w:pPr>
              <w:keepNext/>
              <w:keepLines/>
              <w:spacing w:line="240" w:lineRule="auto"/>
              <w:rPr>
                <w:sz w:val="14"/>
                <w:szCs w:val="14"/>
              </w:rPr>
            </w:pPr>
            <w:r>
              <w:rPr>
                <w:noProof/>
                <w:sz w:val="14"/>
                <w:szCs w:val="14"/>
              </w:rPr>
              <w:drawing>
                <wp:inline distT="0" distB="0" distL="0" distR="0" wp14:anchorId="12DD9434" wp14:editId="7CF04BF8">
                  <wp:extent cx="282829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cstate="print">
                            <a:extLst>
                              <a:ext uri="{28A0092B-C50C-407E-A947-70E740481C1C}">
                                <a14:useLocalDpi xmlns:a14="http://schemas.microsoft.com/office/drawing/2010/main"/>
                              </a:ext>
                            </a:extLst>
                          </a:blip>
                          <a:srcRect/>
                          <a:stretch>
                            <a:fillRect/>
                          </a:stretch>
                        </pic:blipFill>
                        <pic:spPr>
                          <a:xfrm>
                            <a:off x="0" y="0"/>
                            <a:ext cx="282829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1AC08BD" w14:textId="77777777" w:rsidR="00EE36A5" w:rsidRDefault="00EE36A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FD7F8C7" w14:textId="77777777" w:rsidR="00EE36A5" w:rsidRDefault="00B451CA">
            <w:pPr>
              <w:keepNext/>
              <w:keepLines/>
              <w:spacing w:line="240" w:lineRule="auto"/>
              <w:rPr>
                <w:sz w:val="14"/>
                <w:szCs w:val="14"/>
              </w:rPr>
            </w:pPr>
            <w:r>
              <w:rPr>
                <w:noProof/>
                <w:sz w:val="14"/>
                <w:szCs w:val="14"/>
              </w:rPr>
              <w:drawing>
                <wp:inline distT="0" distB="0" distL="0" distR="0" wp14:anchorId="4DD16994" wp14:editId="78C01B9D">
                  <wp:extent cx="277050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cstate="print">
                            <a:extLst>
                              <a:ext uri="{28A0092B-C50C-407E-A947-70E740481C1C}">
                                <a14:useLocalDpi xmlns:a14="http://schemas.microsoft.com/office/drawing/2010/main"/>
                              </a:ext>
                            </a:extLst>
                          </a:blip>
                          <a:srcRect/>
                          <a:stretch>
                            <a:fillRect/>
                          </a:stretch>
                        </pic:blipFill>
                        <pic:spPr>
                          <a:xfrm>
                            <a:off x="0" y="0"/>
                            <a:ext cx="2770505" cy="2014220"/>
                          </a:xfrm>
                          <a:prstGeom prst="rect">
                            <a:avLst/>
                          </a:prstGeom>
                        </pic:spPr>
                      </pic:pic>
                    </a:graphicData>
                  </a:graphic>
                </wp:inline>
              </w:drawing>
            </w:r>
          </w:p>
        </w:tc>
      </w:tr>
      <w:tr w:rsidR="00EE36A5" w14:paraId="70EEA602" w14:textId="77777777">
        <w:tc>
          <w:tcPr>
            <w:tcW w:w="2444" w:type="pct"/>
            <w:tcBorders>
              <w:top w:val="nil"/>
              <w:left w:val="nil"/>
              <w:bottom w:val="nil"/>
              <w:right w:val="nil"/>
            </w:tcBorders>
            <w:shd w:val="clear" w:color="auto" w:fill="auto"/>
            <w:tcMar>
              <w:top w:w="0" w:type="dxa"/>
              <w:left w:w="0" w:type="dxa"/>
              <w:bottom w:w="0" w:type="dxa"/>
              <w:right w:w="0" w:type="dxa"/>
            </w:tcMar>
          </w:tcPr>
          <w:p w14:paraId="375A19D4" w14:textId="77777777" w:rsidR="00EE36A5" w:rsidRDefault="00EE36A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69DB728" w14:textId="77777777" w:rsidR="00EE36A5" w:rsidRDefault="00EE36A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B88248A" w14:textId="77777777" w:rsidR="00EE36A5" w:rsidRDefault="00EE36A5">
            <w:pPr>
              <w:keepNext/>
              <w:keepLines/>
              <w:spacing w:line="240" w:lineRule="auto"/>
              <w:rPr>
                <w:sz w:val="14"/>
                <w:szCs w:val="14"/>
              </w:rPr>
            </w:pPr>
          </w:p>
        </w:tc>
      </w:tr>
      <w:tr w:rsidR="00EE36A5" w14:paraId="1FB38F6E" w14:textId="77777777">
        <w:tc>
          <w:tcPr>
            <w:tcW w:w="2444" w:type="pct"/>
            <w:tcBorders>
              <w:top w:val="nil"/>
              <w:left w:val="nil"/>
              <w:bottom w:val="nil"/>
              <w:right w:val="nil"/>
            </w:tcBorders>
            <w:shd w:val="clear" w:color="auto" w:fill="auto"/>
            <w:tcMar>
              <w:top w:w="0" w:type="dxa"/>
              <w:left w:w="0" w:type="dxa"/>
              <w:bottom w:w="0" w:type="dxa"/>
              <w:right w:w="0" w:type="dxa"/>
            </w:tcMar>
          </w:tcPr>
          <w:p w14:paraId="0E639FCD" w14:textId="77777777" w:rsidR="00EE36A5" w:rsidRDefault="00B451CA">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1EF645BB" w14:textId="77777777" w:rsidR="00EE36A5" w:rsidRDefault="00EE36A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8DDCAA2" w14:textId="77777777" w:rsidR="00EE36A5" w:rsidRDefault="00B451CA">
            <w:pPr>
              <w:keepNext/>
              <w:keepLines/>
              <w:spacing w:line="240" w:lineRule="auto"/>
              <w:rPr>
                <w:sz w:val="14"/>
                <w:szCs w:val="14"/>
              </w:rPr>
            </w:pPr>
            <w:r>
              <w:rPr>
                <w:sz w:val="14"/>
                <w:szCs w:val="14"/>
              </w:rPr>
              <w:t>4.</w:t>
            </w:r>
          </w:p>
        </w:tc>
      </w:tr>
      <w:tr w:rsidR="00EE36A5" w14:paraId="68E63D1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6923BFD" w14:textId="77777777" w:rsidR="00EE36A5" w:rsidRDefault="00B451CA">
            <w:pPr>
              <w:keepNext/>
              <w:keepLines/>
              <w:spacing w:line="240" w:lineRule="auto"/>
              <w:rPr>
                <w:sz w:val="14"/>
                <w:szCs w:val="14"/>
              </w:rPr>
            </w:pPr>
            <w:r>
              <w:rPr>
                <w:noProof/>
                <w:sz w:val="14"/>
                <w:szCs w:val="14"/>
              </w:rPr>
              <w:drawing>
                <wp:inline distT="0" distB="0" distL="0" distR="0" wp14:anchorId="37562B45" wp14:editId="68A7644F">
                  <wp:extent cx="14351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cstate="print">
                            <a:extLst>
                              <a:ext uri="{28A0092B-C50C-407E-A947-70E740481C1C}">
                                <a14:useLocalDpi xmlns:a14="http://schemas.microsoft.com/office/drawing/2010/main"/>
                              </a:ext>
                            </a:extLst>
                          </a:blip>
                          <a:srcRect/>
                          <a:stretch>
                            <a:fillRect/>
                          </a:stretch>
                        </pic:blipFill>
                        <pic:spPr>
                          <a:xfrm>
                            <a:off x="0" y="0"/>
                            <a:ext cx="14351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3142842" w14:textId="77777777" w:rsidR="00EE36A5" w:rsidRDefault="00EE36A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7595387" w14:textId="77777777" w:rsidR="00EE36A5" w:rsidRDefault="00B451CA">
            <w:pPr>
              <w:keepNext/>
              <w:keepLines/>
              <w:spacing w:line="240" w:lineRule="auto"/>
              <w:rPr>
                <w:sz w:val="14"/>
                <w:szCs w:val="14"/>
              </w:rPr>
            </w:pPr>
            <w:r>
              <w:rPr>
                <w:noProof/>
                <w:sz w:val="14"/>
                <w:szCs w:val="14"/>
              </w:rPr>
              <w:drawing>
                <wp:inline distT="0" distB="0" distL="0" distR="0" wp14:anchorId="09F1BFA5" wp14:editId="6E0FA12E">
                  <wp:extent cx="142621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cstate="print">
                            <a:extLst>
                              <a:ext uri="{28A0092B-C50C-407E-A947-70E740481C1C}">
                                <a14:useLocalDpi xmlns:a14="http://schemas.microsoft.com/office/drawing/2010/main"/>
                              </a:ext>
                            </a:extLst>
                          </a:blip>
                          <a:srcRect/>
                          <a:stretch>
                            <a:fillRect/>
                          </a:stretch>
                        </pic:blipFill>
                        <pic:spPr>
                          <a:xfrm>
                            <a:off x="0" y="0"/>
                            <a:ext cx="1426210" cy="2014220"/>
                          </a:xfrm>
                          <a:prstGeom prst="rect">
                            <a:avLst/>
                          </a:prstGeom>
                        </pic:spPr>
                      </pic:pic>
                    </a:graphicData>
                  </a:graphic>
                </wp:inline>
              </w:drawing>
            </w:r>
          </w:p>
        </w:tc>
      </w:tr>
    </w:tbl>
    <w:p w14:paraId="63C21CB4" w14:textId="77777777" w:rsidR="00EE36A5" w:rsidRDefault="00B451CA">
      <w:pPr>
        <w:spacing w:line="240" w:lineRule="auto"/>
      </w:pPr>
      <w:r>
        <w:br w:type="page"/>
      </w:r>
    </w:p>
    <w:p w14:paraId="28D40992" w14:textId="77777777" w:rsidR="00EE36A5" w:rsidRDefault="00B451CA">
      <w:pPr>
        <w:spacing w:line="240" w:lineRule="auto"/>
        <w:rPr>
          <w:sz w:val="17"/>
          <w:szCs w:val="17"/>
        </w:rPr>
      </w:pPr>
      <w:r>
        <w:rPr>
          <w:b/>
          <w:sz w:val="17"/>
          <w:szCs w:val="17"/>
        </w:rPr>
        <w:lastRenderedPageBreak/>
        <w:t>5</w:t>
      </w:r>
      <w:r>
        <w:rPr>
          <w:sz w:val="17"/>
          <w:szCs w:val="17"/>
        </w:rPr>
        <w:t xml:space="preserve"> Leichtigkeit beim H2540. Ob in schwarz matt, vernickelt oder goldfarben gebürstet – er bringt immer Eleganz in den Raum. Foto: Häfele</w:t>
      </w:r>
      <w:r>
        <w:rPr>
          <w:sz w:val="17"/>
          <w:szCs w:val="17"/>
        </w:rPr>
        <w:br/>
      </w:r>
    </w:p>
    <w:p w14:paraId="697FFA42" w14:textId="77777777" w:rsidR="00EE36A5" w:rsidRDefault="00B451CA">
      <w:pPr>
        <w:spacing w:line="240" w:lineRule="auto"/>
        <w:rPr>
          <w:sz w:val="17"/>
          <w:szCs w:val="17"/>
        </w:rPr>
      </w:pPr>
      <w:r>
        <w:rPr>
          <w:b/>
          <w:sz w:val="17"/>
          <w:szCs w:val="17"/>
        </w:rPr>
        <w:t>6</w:t>
      </w:r>
      <w:r>
        <w:rPr>
          <w:sz w:val="17"/>
          <w:szCs w:val="17"/>
        </w:rPr>
        <w:t xml:space="preserve"> Inspiriert ist er von fernöstlicher Architektur: Die geschwungenen Enden des H2540 erinnern an die eleganten Linien von Pagodendächern. Passend dazu gibt es die Möbelknopflinie H2545. Foto: Häfele</w:t>
      </w:r>
      <w:r>
        <w:rPr>
          <w:sz w:val="17"/>
          <w:szCs w:val="17"/>
        </w:rPr>
        <w:br/>
      </w:r>
    </w:p>
    <w:p w14:paraId="6DB0961B" w14:textId="77777777" w:rsidR="00EE36A5" w:rsidRDefault="00B451CA">
      <w:pPr>
        <w:spacing w:line="240" w:lineRule="auto"/>
        <w:rPr>
          <w:sz w:val="17"/>
          <w:szCs w:val="17"/>
        </w:rPr>
      </w:pPr>
      <w:r>
        <w:rPr>
          <w:b/>
          <w:sz w:val="17"/>
          <w:szCs w:val="17"/>
        </w:rPr>
        <w:t>7</w:t>
      </w:r>
      <w:r>
        <w:rPr>
          <w:sz w:val="17"/>
          <w:szCs w:val="17"/>
        </w:rPr>
        <w:t xml:space="preserve"> Mit ihrer leicht konvexen Linie und ihrer glatten Oberfläche liegen H2530 (Griffe) und H2535 (Knöpfe) angenehm in der Hand. Zeitlos, aber mit Charakter prägen diese Griffe und Knöpfe ihr sanft gerundetes Volumen und ihre präzisen kantigen Seiten. Foto: Häfele</w:t>
      </w:r>
      <w:r>
        <w:rPr>
          <w:sz w:val="17"/>
          <w:szCs w:val="17"/>
        </w:rPr>
        <w:br/>
      </w:r>
    </w:p>
    <w:p w14:paraId="2A7B8BBC" w14:textId="77777777" w:rsidR="00EE36A5" w:rsidRDefault="00B451CA">
      <w:pPr>
        <w:spacing w:line="240" w:lineRule="auto"/>
        <w:rPr>
          <w:sz w:val="17"/>
          <w:szCs w:val="17"/>
        </w:rPr>
      </w:pPr>
      <w:r>
        <w:rPr>
          <w:b/>
          <w:sz w:val="17"/>
          <w:szCs w:val="17"/>
        </w:rPr>
        <w:t>8</w:t>
      </w:r>
      <w:r>
        <w:rPr>
          <w:sz w:val="17"/>
          <w:szCs w:val="17"/>
        </w:rPr>
        <w:t xml:space="preserve"> H2530 gibt es in den Längen 106, 138 und 170 mm, ergänzt durch die Möbelknopfvariante mit einer Breite von 47 mm.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E36A5" w14:paraId="2CA32A0A" w14:textId="77777777">
        <w:tc>
          <w:tcPr>
            <w:tcW w:w="2444" w:type="pct"/>
            <w:tcBorders>
              <w:top w:val="nil"/>
              <w:left w:val="nil"/>
              <w:bottom w:val="nil"/>
              <w:right w:val="nil"/>
            </w:tcBorders>
            <w:shd w:val="clear" w:color="auto" w:fill="auto"/>
            <w:tcMar>
              <w:top w:w="0" w:type="dxa"/>
              <w:left w:w="0" w:type="dxa"/>
              <w:bottom w:w="0" w:type="dxa"/>
              <w:right w:w="0" w:type="dxa"/>
            </w:tcMar>
          </w:tcPr>
          <w:p w14:paraId="60AC83EF" w14:textId="77777777" w:rsidR="00EE36A5" w:rsidRDefault="00B451CA">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554E6374" w14:textId="77777777" w:rsidR="00EE36A5" w:rsidRDefault="00EE36A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B4A4E1B" w14:textId="77777777" w:rsidR="00EE36A5" w:rsidRDefault="00B451CA">
            <w:pPr>
              <w:keepNext/>
              <w:keepLines/>
              <w:spacing w:line="240" w:lineRule="auto"/>
              <w:rPr>
                <w:sz w:val="14"/>
                <w:szCs w:val="14"/>
              </w:rPr>
            </w:pPr>
            <w:r>
              <w:rPr>
                <w:sz w:val="14"/>
                <w:szCs w:val="14"/>
              </w:rPr>
              <w:t>6.</w:t>
            </w:r>
          </w:p>
        </w:tc>
      </w:tr>
      <w:tr w:rsidR="00EE36A5" w14:paraId="00B2178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A909F5F" w14:textId="77777777" w:rsidR="00EE36A5" w:rsidRDefault="00B451CA">
            <w:pPr>
              <w:keepNext/>
              <w:keepLines/>
              <w:spacing w:line="240" w:lineRule="auto"/>
              <w:rPr>
                <w:sz w:val="14"/>
                <w:szCs w:val="14"/>
              </w:rPr>
            </w:pPr>
            <w:r>
              <w:rPr>
                <w:noProof/>
                <w:sz w:val="14"/>
                <w:szCs w:val="14"/>
              </w:rPr>
              <w:drawing>
                <wp:inline distT="0" distB="0" distL="0" distR="0" wp14:anchorId="5130D979" wp14:editId="723172D7">
                  <wp:extent cx="183769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cstate="print">
                            <a:extLst>
                              <a:ext uri="{28A0092B-C50C-407E-A947-70E740481C1C}">
                                <a14:useLocalDpi xmlns:a14="http://schemas.microsoft.com/office/drawing/2010/main"/>
                              </a:ext>
                            </a:extLst>
                          </a:blip>
                          <a:srcRect/>
                          <a:stretch>
                            <a:fillRect/>
                          </a:stretch>
                        </pic:blipFill>
                        <pic:spPr>
                          <a:xfrm>
                            <a:off x="0" y="0"/>
                            <a:ext cx="183769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93EBBE7" w14:textId="77777777" w:rsidR="00EE36A5" w:rsidRDefault="00EE36A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6BB7632" w14:textId="77777777" w:rsidR="00EE36A5" w:rsidRDefault="00B451CA">
            <w:pPr>
              <w:keepNext/>
              <w:keepLines/>
              <w:spacing w:line="240" w:lineRule="auto"/>
              <w:rPr>
                <w:sz w:val="14"/>
                <w:szCs w:val="14"/>
              </w:rPr>
            </w:pPr>
            <w:r>
              <w:rPr>
                <w:noProof/>
                <w:sz w:val="14"/>
                <w:szCs w:val="14"/>
              </w:rPr>
              <w:drawing>
                <wp:inline distT="0" distB="0" distL="0" distR="0" wp14:anchorId="44244075" wp14:editId="3463C2B5">
                  <wp:extent cx="138049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cstate="print">
                            <a:extLst>
                              <a:ext uri="{28A0092B-C50C-407E-A947-70E740481C1C}">
                                <a14:useLocalDpi xmlns:a14="http://schemas.microsoft.com/office/drawing/2010/main"/>
                              </a:ext>
                            </a:extLst>
                          </a:blip>
                          <a:srcRect/>
                          <a:stretch>
                            <a:fillRect/>
                          </a:stretch>
                        </pic:blipFill>
                        <pic:spPr>
                          <a:xfrm>
                            <a:off x="0" y="0"/>
                            <a:ext cx="1380490" cy="2014220"/>
                          </a:xfrm>
                          <a:prstGeom prst="rect">
                            <a:avLst/>
                          </a:prstGeom>
                        </pic:spPr>
                      </pic:pic>
                    </a:graphicData>
                  </a:graphic>
                </wp:inline>
              </w:drawing>
            </w:r>
          </w:p>
        </w:tc>
      </w:tr>
      <w:tr w:rsidR="00EE36A5" w14:paraId="362E31B2" w14:textId="77777777">
        <w:tc>
          <w:tcPr>
            <w:tcW w:w="2444" w:type="pct"/>
            <w:tcBorders>
              <w:top w:val="nil"/>
              <w:left w:val="nil"/>
              <w:bottom w:val="nil"/>
              <w:right w:val="nil"/>
            </w:tcBorders>
            <w:shd w:val="clear" w:color="auto" w:fill="auto"/>
            <w:tcMar>
              <w:top w:w="0" w:type="dxa"/>
              <w:left w:w="0" w:type="dxa"/>
              <w:bottom w:w="0" w:type="dxa"/>
              <w:right w:w="0" w:type="dxa"/>
            </w:tcMar>
          </w:tcPr>
          <w:p w14:paraId="4B3CAAAC" w14:textId="77777777" w:rsidR="00EE36A5" w:rsidRDefault="00EE36A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716C5728" w14:textId="77777777" w:rsidR="00EE36A5" w:rsidRDefault="00EE36A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4589A8E" w14:textId="77777777" w:rsidR="00EE36A5" w:rsidRDefault="00EE36A5">
            <w:pPr>
              <w:keepNext/>
              <w:keepLines/>
              <w:spacing w:line="240" w:lineRule="auto"/>
              <w:rPr>
                <w:sz w:val="14"/>
                <w:szCs w:val="14"/>
              </w:rPr>
            </w:pPr>
          </w:p>
        </w:tc>
      </w:tr>
      <w:tr w:rsidR="00EE36A5" w14:paraId="37B6E6C3" w14:textId="77777777">
        <w:tc>
          <w:tcPr>
            <w:tcW w:w="2444" w:type="pct"/>
            <w:tcBorders>
              <w:top w:val="nil"/>
              <w:left w:val="nil"/>
              <w:bottom w:val="nil"/>
              <w:right w:val="nil"/>
            </w:tcBorders>
            <w:shd w:val="clear" w:color="auto" w:fill="auto"/>
            <w:tcMar>
              <w:top w:w="0" w:type="dxa"/>
              <w:left w:w="0" w:type="dxa"/>
              <w:bottom w:w="0" w:type="dxa"/>
              <w:right w:w="0" w:type="dxa"/>
            </w:tcMar>
          </w:tcPr>
          <w:p w14:paraId="25355A06" w14:textId="77777777" w:rsidR="00EE36A5" w:rsidRDefault="00B451CA">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0ACB624A" w14:textId="77777777" w:rsidR="00EE36A5" w:rsidRDefault="00EE36A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78656A6" w14:textId="77777777" w:rsidR="00EE36A5" w:rsidRDefault="00B451CA">
            <w:pPr>
              <w:keepNext/>
              <w:keepLines/>
              <w:spacing w:line="240" w:lineRule="auto"/>
              <w:rPr>
                <w:sz w:val="14"/>
                <w:szCs w:val="14"/>
              </w:rPr>
            </w:pPr>
            <w:r>
              <w:rPr>
                <w:sz w:val="14"/>
                <w:szCs w:val="14"/>
              </w:rPr>
              <w:t>8.</w:t>
            </w:r>
          </w:p>
        </w:tc>
      </w:tr>
      <w:tr w:rsidR="00EE36A5" w14:paraId="47EB7A2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EBF931D" w14:textId="77777777" w:rsidR="00EE36A5" w:rsidRDefault="00B451CA">
            <w:pPr>
              <w:keepNext/>
              <w:keepLines/>
              <w:spacing w:line="240" w:lineRule="auto"/>
              <w:rPr>
                <w:sz w:val="14"/>
                <w:szCs w:val="14"/>
              </w:rPr>
            </w:pPr>
            <w:r>
              <w:rPr>
                <w:noProof/>
                <w:sz w:val="14"/>
                <w:szCs w:val="14"/>
              </w:rPr>
              <w:drawing>
                <wp:inline distT="0" distB="0" distL="0" distR="0" wp14:anchorId="789CFBB6" wp14:editId="058AAEE2">
                  <wp:extent cx="151130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cstate="print">
                            <a:extLst>
                              <a:ext uri="{28A0092B-C50C-407E-A947-70E740481C1C}">
                                <a14:useLocalDpi xmlns:a14="http://schemas.microsoft.com/office/drawing/2010/main"/>
                              </a:ext>
                            </a:extLst>
                          </a:blip>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67BBC4B" w14:textId="77777777" w:rsidR="00EE36A5" w:rsidRDefault="00EE36A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3F34D5C" w14:textId="77777777" w:rsidR="00EE36A5" w:rsidRDefault="00B451CA">
            <w:pPr>
              <w:keepNext/>
              <w:keepLines/>
              <w:spacing w:line="240" w:lineRule="auto"/>
              <w:rPr>
                <w:sz w:val="14"/>
                <w:szCs w:val="14"/>
              </w:rPr>
            </w:pPr>
            <w:r>
              <w:rPr>
                <w:noProof/>
                <w:sz w:val="14"/>
                <w:szCs w:val="14"/>
              </w:rPr>
              <w:drawing>
                <wp:inline distT="0" distB="0" distL="0" distR="0" wp14:anchorId="4E8C751B" wp14:editId="1255EDA6">
                  <wp:extent cx="144145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cstate="print">
                            <a:extLst>
                              <a:ext uri="{28A0092B-C50C-407E-A947-70E740481C1C}">
                                <a14:useLocalDpi xmlns:a14="http://schemas.microsoft.com/office/drawing/2010/main"/>
                              </a:ext>
                            </a:extLst>
                          </a:blip>
                          <a:srcRect/>
                          <a:stretch>
                            <a:fillRect/>
                          </a:stretch>
                        </pic:blipFill>
                        <pic:spPr>
                          <a:xfrm>
                            <a:off x="0" y="0"/>
                            <a:ext cx="1441450" cy="2014220"/>
                          </a:xfrm>
                          <a:prstGeom prst="rect">
                            <a:avLst/>
                          </a:prstGeom>
                        </pic:spPr>
                      </pic:pic>
                    </a:graphicData>
                  </a:graphic>
                </wp:inline>
              </w:drawing>
            </w:r>
          </w:p>
        </w:tc>
      </w:tr>
    </w:tbl>
    <w:p w14:paraId="2FBAA2DB" w14:textId="77777777" w:rsidR="00EE36A5" w:rsidRDefault="00B451CA">
      <w:pPr>
        <w:spacing w:line="240" w:lineRule="auto"/>
      </w:pPr>
      <w:r>
        <w:br w:type="page"/>
      </w:r>
    </w:p>
    <w:p w14:paraId="2606803B" w14:textId="77777777" w:rsidR="00EE36A5" w:rsidRDefault="00B451CA">
      <w:pPr>
        <w:spacing w:line="240" w:lineRule="auto"/>
        <w:rPr>
          <w:sz w:val="17"/>
          <w:szCs w:val="17"/>
        </w:rPr>
      </w:pPr>
      <w:r>
        <w:rPr>
          <w:b/>
          <w:sz w:val="17"/>
          <w:szCs w:val="17"/>
        </w:rPr>
        <w:lastRenderedPageBreak/>
        <w:t>9</w:t>
      </w:r>
      <w:r>
        <w:rPr>
          <w:sz w:val="17"/>
          <w:szCs w:val="17"/>
        </w:rPr>
        <w:t xml:space="preserve"> Praktisch, weich, funktional. Mit ihrer minimalistischen Anmutung haben die H2550-Griffe eine eigenständige Ästhetik. Beim Greifen merkt man außerdem sofort den guten Halt beim Betätigen des Griffs. Foto: Häfele</w:t>
      </w:r>
      <w:r>
        <w:rPr>
          <w:sz w:val="17"/>
          <w:szCs w:val="17"/>
        </w:rPr>
        <w:br/>
      </w:r>
    </w:p>
    <w:p w14:paraId="627214A6" w14:textId="77777777" w:rsidR="00EE36A5" w:rsidRDefault="00B451CA">
      <w:pPr>
        <w:spacing w:line="240" w:lineRule="auto"/>
        <w:rPr>
          <w:sz w:val="17"/>
          <w:szCs w:val="17"/>
        </w:rPr>
      </w:pPr>
      <w:r>
        <w:rPr>
          <w:b/>
          <w:sz w:val="17"/>
          <w:szCs w:val="17"/>
        </w:rPr>
        <w:t>10</w:t>
      </w:r>
      <w:r>
        <w:rPr>
          <w:sz w:val="17"/>
          <w:szCs w:val="17"/>
        </w:rPr>
        <w:t xml:space="preserve"> Für H2550 stehen Längen von 25, 84, 148, 180, 212 und 340 mm zur Verfügung. Bei den Farben hat man die Wahl zwischen schwarz matt, edelstahlfarben, goldfarben gebürstet oder silberfarben.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E36A5" w14:paraId="692053E3" w14:textId="77777777">
        <w:tc>
          <w:tcPr>
            <w:tcW w:w="2444" w:type="pct"/>
            <w:tcBorders>
              <w:top w:val="nil"/>
              <w:left w:val="nil"/>
              <w:bottom w:val="nil"/>
              <w:right w:val="nil"/>
            </w:tcBorders>
            <w:shd w:val="clear" w:color="auto" w:fill="auto"/>
            <w:tcMar>
              <w:top w:w="0" w:type="dxa"/>
              <w:left w:w="0" w:type="dxa"/>
              <w:bottom w:w="0" w:type="dxa"/>
              <w:right w:w="0" w:type="dxa"/>
            </w:tcMar>
          </w:tcPr>
          <w:p w14:paraId="4D8F0D81" w14:textId="77777777" w:rsidR="00EE36A5" w:rsidRDefault="00B451CA">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0405E89B" w14:textId="77777777" w:rsidR="00EE36A5" w:rsidRDefault="00EE36A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1B93482" w14:textId="77777777" w:rsidR="00EE36A5" w:rsidRDefault="00B451CA">
            <w:pPr>
              <w:keepNext/>
              <w:keepLines/>
              <w:spacing w:line="240" w:lineRule="auto"/>
              <w:rPr>
                <w:sz w:val="14"/>
                <w:szCs w:val="14"/>
              </w:rPr>
            </w:pPr>
            <w:r>
              <w:rPr>
                <w:sz w:val="14"/>
                <w:szCs w:val="14"/>
              </w:rPr>
              <w:t>10.</w:t>
            </w:r>
          </w:p>
        </w:tc>
      </w:tr>
      <w:tr w:rsidR="00EE36A5" w14:paraId="75723AE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83F24A0" w14:textId="77777777" w:rsidR="00EE36A5" w:rsidRDefault="00B451CA">
            <w:pPr>
              <w:keepNext/>
              <w:keepLines/>
              <w:spacing w:line="240" w:lineRule="auto"/>
              <w:rPr>
                <w:sz w:val="14"/>
                <w:szCs w:val="14"/>
              </w:rPr>
            </w:pPr>
            <w:r>
              <w:rPr>
                <w:noProof/>
                <w:sz w:val="14"/>
                <w:szCs w:val="14"/>
              </w:rPr>
              <w:drawing>
                <wp:inline distT="0" distB="0" distL="0" distR="0" wp14:anchorId="1F457992" wp14:editId="7C34D82B">
                  <wp:extent cx="151130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cstate="print">
                            <a:extLst>
                              <a:ext uri="{28A0092B-C50C-407E-A947-70E740481C1C}">
                                <a14:useLocalDpi xmlns:a14="http://schemas.microsoft.com/office/drawing/2010/main"/>
                              </a:ext>
                            </a:extLst>
                          </a:blip>
                          <a:srcRect/>
                          <a:stretch>
                            <a:fillRect/>
                          </a:stretch>
                        </pic:blipFill>
                        <pic:spPr>
                          <a:xfrm>
                            <a:off x="0" y="0"/>
                            <a:ext cx="15113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96CDCF3" w14:textId="77777777" w:rsidR="00EE36A5" w:rsidRDefault="00EE36A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0653369" w14:textId="77777777" w:rsidR="00EE36A5" w:rsidRDefault="00B451CA">
            <w:pPr>
              <w:keepNext/>
              <w:keepLines/>
              <w:spacing w:line="240" w:lineRule="auto"/>
              <w:rPr>
                <w:sz w:val="14"/>
                <w:szCs w:val="14"/>
              </w:rPr>
            </w:pPr>
            <w:r>
              <w:rPr>
                <w:noProof/>
                <w:sz w:val="14"/>
                <w:szCs w:val="14"/>
              </w:rPr>
              <w:drawing>
                <wp:inline distT="0" distB="0" distL="0" distR="0" wp14:anchorId="3807D8EF" wp14:editId="13C15DB6">
                  <wp:extent cx="151130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cstate="print">
                            <a:extLst>
                              <a:ext uri="{28A0092B-C50C-407E-A947-70E740481C1C}">
                                <a14:useLocalDpi xmlns:a14="http://schemas.microsoft.com/office/drawing/2010/main"/>
                              </a:ext>
                            </a:extLst>
                          </a:blip>
                          <a:srcRect/>
                          <a:stretch>
                            <a:fillRect/>
                          </a:stretch>
                        </pic:blipFill>
                        <pic:spPr>
                          <a:xfrm>
                            <a:off x="0" y="0"/>
                            <a:ext cx="1511300" cy="2014220"/>
                          </a:xfrm>
                          <a:prstGeom prst="rect">
                            <a:avLst/>
                          </a:prstGeom>
                        </pic:spPr>
                      </pic:pic>
                    </a:graphicData>
                  </a:graphic>
                </wp:inline>
              </w:drawing>
            </w:r>
          </w:p>
        </w:tc>
      </w:tr>
      <w:tr w:rsidR="00EE36A5" w14:paraId="733612F4" w14:textId="77777777">
        <w:tc>
          <w:tcPr>
            <w:tcW w:w="2444" w:type="pct"/>
            <w:tcBorders>
              <w:top w:val="nil"/>
              <w:left w:val="nil"/>
              <w:bottom w:val="nil"/>
              <w:right w:val="nil"/>
            </w:tcBorders>
            <w:shd w:val="clear" w:color="auto" w:fill="auto"/>
            <w:tcMar>
              <w:top w:w="0" w:type="dxa"/>
              <w:left w:w="0" w:type="dxa"/>
              <w:bottom w:w="0" w:type="dxa"/>
              <w:right w:w="0" w:type="dxa"/>
            </w:tcMar>
          </w:tcPr>
          <w:p w14:paraId="3A49ADC5" w14:textId="77777777" w:rsidR="00EE36A5" w:rsidRDefault="00EE36A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379C24ED" w14:textId="77777777" w:rsidR="00EE36A5" w:rsidRDefault="00EE36A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C416113" w14:textId="77777777" w:rsidR="00EE36A5" w:rsidRDefault="00EE36A5">
            <w:pPr>
              <w:keepNext/>
              <w:keepLines/>
              <w:spacing w:line="240" w:lineRule="auto"/>
              <w:rPr>
                <w:sz w:val="17"/>
                <w:szCs w:val="17"/>
              </w:rPr>
            </w:pPr>
          </w:p>
        </w:tc>
      </w:tr>
      <w:tr w:rsidR="00EE36A5" w14:paraId="26737C35" w14:textId="77777777">
        <w:tc>
          <w:tcPr>
            <w:tcW w:w="2444" w:type="pct"/>
            <w:tcBorders>
              <w:top w:val="nil"/>
              <w:left w:val="nil"/>
              <w:bottom w:val="nil"/>
              <w:right w:val="nil"/>
            </w:tcBorders>
            <w:shd w:val="clear" w:color="auto" w:fill="auto"/>
            <w:tcMar>
              <w:top w:w="0" w:type="dxa"/>
              <w:left w:w="0" w:type="dxa"/>
              <w:bottom w:w="0" w:type="dxa"/>
              <w:right w:w="0" w:type="dxa"/>
            </w:tcMar>
          </w:tcPr>
          <w:p w14:paraId="7C8220FC" w14:textId="77777777" w:rsidR="00EE36A5" w:rsidRDefault="00EE36A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2738579D" w14:textId="77777777" w:rsidR="00EE36A5" w:rsidRDefault="00EE36A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3785E373" w14:textId="77777777" w:rsidR="00EE36A5" w:rsidRDefault="00EE36A5">
            <w:pPr>
              <w:keepNext/>
              <w:keepLines/>
              <w:spacing w:line="240" w:lineRule="auto"/>
              <w:rPr>
                <w:sz w:val="17"/>
                <w:szCs w:val="17"/>
              </w:rPr>
            </w:pPr>
          </w:p>
        </w:tc>
      </w:tr>
      <w:tr w:rsidR="00EE36A5" w14:paraId="09656FF5" w14:textId="77777777">
        <w:tc>
          <w:tcPr>
            <w:tcW w:w="2444" w:type="pct"/>
            <w:tcBorders>
              <w:top w:val="nil"/>
              <w:left w:val="nil"/>
              <w:bottom w:val="nil"/>
              <w:right w:val="nil"/>
            </w:tcBorders>
            <w:shd w:val="clear" w:color="auto" w:fill="auto"/>
            <w:tcMar>
              <w:top w:w="0" w:type="dxa"/>
              <w:left w:w="0" w:type="dxa"/>
              <w:bottom w:w="0" w:type="dxa"/>
              <w:right w:w="0" w:type="dxa"/>
            </w:tcMar>
          </w:tcPr>
          <w:p w14:paraId="3770D765" w14:textId="77777777" w:rsidR="00EE36A5" w:rsidRDefault="00EE36A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F0404DF" w14:textId="77777777" w:rsidR="00EE36A5" w:rsidRDefault="00EE36A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83BCE47" w14:textId="77777777" w:rsidR="00EE36A5" w:rsidRDefault="00EE36A5">
            <w:pPr>
              <w:keepNext/>
              <w:keepLines/>
              <w:spacing w:line="240" w:lineRule="auto"/>
              <w:rPr>
                <w:sz w:val="17"/>
                <w:szCs w:val="17"/>
              </w:rPr>
            </w:pPr>
          </w:p>
        </w:tc>
      </w:tr>
    </w:tbl>
    <w:p w14:paraId="1384CEA4" w14:textId="77777777" w:rsidR="00EE36A5" w:rsidRDefault="00B451CA">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E36A5" w14:paraId="3D99AA8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8F82BBD" w14:textId="77777777" w:rsidR="00EE36A5" w:rsidRPr="00B451CA" w:rsidRDefault="00B451CA">
            <w:pPr>
              <w:spacing w:before="240" w:after="240"/>
              <w:rPr>
                <w:sz w:val="20"/>
                <w:szCs w:val="20"/>
                <w:lang w:val="en-GB"/>
              </w:rPr>
            </w:pPr>
            <w:proofErr w:type="spellStart"/>
            <w:r w:rsidRPr="00B451CA">
              <w:rPr>
                <w:b/>
                <w:sz w:val="20"/>
                <w:szCs w:val="20"/>
                <w:lang w:val="en-GB"/>
              </w:rPr>
              <w:lastRenderedPageBreak/>
              <w:t>Über</w:t>
            </w:r>
            <w:proofErr w:type="spellEnd"/>
            <w:r w:rsidRPr="00B451CA">
              <w:rPr>
                <w:b/>
                <w:sz w:val="20"/>
                <w:szCs w:val="20"/>
                <w:lang w:val="en-GB"/>
              </w:rPr>
              <w:t xml:space="preserve"> </w:t>
            </w:r>
            <w:proofErr w:type="spellStart"/>
            <w:r w:rsidRPr="00B451CA">
              <w:rPr>
                <w:b/>
                <w:sz w:val="20"/>
                <w:szCs w:val="20"/>
                <w:lang w:val="en-GB"/>
              </w:rPr>
              <w:t>Häfele</w:t>
            </w:r>
            <w:proofErr w:type="spellEnd"/>
          </w:p>
          <w:p w14:paraId="13B2DA6A" w14:textId="77777777" w:rsidR="00EE36A5" w:rsidRDefault="00B451CA">
            <w:pPr>
              <w:spacing w:before="240" w:after="240"/>
              <w:rPr>
                <w:sz w:val="20"/>
                <w:szCs w:val="20"/>
              </w:rPr>
            </w:pPr>
            <w:r w:rsidRPr="00B451CA">
              <w:rPr>
                <w:b/>
                <w:sz w:val="20"/>
                <w:szCs w:val="20"/>
                <w:lang w:val="en-GB"/>
              </w:rPr>
              <w:t xml:space="preserve">Maximising the value of space. </w:t>
            </w:r>
            <w:proofErr w:type="spellStart"/>
            <w:r>
              <w:rPr>
                <w:b/>
                <w:sz w:val="20"/>
                <w:szCs w:val="20"/>
              </w:rPr>
              <w:t>Together</w:t>
            </w:r>
            <w:proofErr w:type="spellEnd"/>
            <w:r>
              <w:rPr>
                <w:b/>
                <w:sz w:val="20"/>
                <w:szCs w:val="20"/>
              </w:rPr>
              <w:t>.</w:t>
            </w:r>
          </w:p>
          <w:p w14:paraId="4F71C56F" w14:textId="77777777" w:rsidR="00EE36A5" w:rsidRDefault="00B451CA">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AB0249D" w14:textId="77777777" w:rsidR="00EE36A5" w:rsidRDefault="00B451CA">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32798D74" w14:textId="77777777" w:rsidR="00EE36A5" w:rsidRDefault="00B451CA">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7C345CA0" w14:textId="77777777" w:rsidR="00EE36A5" w:rsidRDefault="00B451CA">
            <w:pPr>
              <w:spacing w:before="240" w:after="240"/>
              <w:rPr>
                <w:sz w:val="20"/>
                <w:szCs w:val="20"/>
              </w:rPr>
            </w:pPr>
            <w:r>
              <w:rPr>
                <w:sz w:val="20"/>
                <w:szCs w:val="20"/>
              </w:rPr>
              <w:t xml:space="preserve">Weitere Informationen unter </w:t>
            </w:r>
            <w:hyperlink r:id="rId18">
              <w:r>
                <w:rPr>
                  <w:rStyle w:val="Hyperlink"/>
                  <w:color w:val="000000"/>
                  <w:sz w:val="20"/>
                  <w:szCs w:val="20"/>
                </w:rPr>
                <w:t>www.haefele.de</w:t>
              </w:r>
            </w:hyperlink>
          </w:p>
          <w:p w14:paraId="7FD25CE2" w14:textId="77777777" w:rsidR="00EE36A5" w:rsidRDefault="00B451CA">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4442468F" w14:textId="77777777" w:rsidR="00EE36A5" w:rsidRDefault="00B451CA">
            <w:pPr>
              <w:rPr>
                <w:sz w:val="20"/>
                <w:szCs w:val="20"/>
              </w:rPr>
            </w:pPr>
            <w:r>
              <w:rPr>
                <w:sz w:val="20"/>
                <w:szCs w:val="20"/>
              </w:rPr>
              <w:br/>
            </w:r>
          </w:p>
        </w:tc>
      </w:tr>
      <w:tr w:rsidR="00EE36A5" w14:paraId="7EFA9A2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B30AB74" w14:textId="77777777" w:rsidR="00EE36A5" w:rsidRDefault="00EE36A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52E5EE1" w14:textId="77777777" w:rsidR="00EE36A5" w:rsidRDefault="00EE36A5">
            <w:pPr>
              <w:rPr>
                <w:sz w:val="20"/>
                <w:szCs w:val="20"/>
              </w:rPr>
            </w:pPr>
          </w:p>
        </w:tc>
      </w:tr>
    </w:tbl>
    <w:p w14:paraId="6EF7CD43" w14:textId="77777777" w:rsidR="00EE36A5" w:rsidRDefault="00B451CA">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E36A5" w14:paraId="08BF644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38A651F" w14:textId="77777777" w:rsidR="00EE36A5" w:rsidRDefault="00B451CA">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5F5631BF" w14:textId="77777777" w:rsidR="00EE36A5" w:rsidRDefault="00B451CA">
            <w:pPr>
              <w:rPr>
                <w:sz w:val="20"/>
                <w:szCs w:val="20"/>
              </w:rPr>
            </w:pPr>
            <w:r>
              <w:rPr>
                <w:sz w:val="20"/>
                <w:szCs w:val="20"/>
              </w:rPr>
              <w:br/>
            </w:r>
          </w:p>
        </w:tc>
      </w:tr>
      <w:tr w:rsidR="00EE36A5" w14:paraId="351E8C0B"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1769CE2" w14:textId="77777777" w:rsidR="00EE36A5" w:rsidRDefault="00EE36A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E6D6092" w14:textId="77777777" w:rsidR="00EE36A5" w:rsidRDefault="00EE36A5">
            <w:pPr>
              <w:rPr>
                <w:sz w:val="20"/>
                <w:szCs w:val="20"/>
              </w:rPr>
            </w:pPr>
          </w:p>
        </w:tc>
      </w:tr>
    </w:tbl>
    <w:p w14:paraId="6FEF5504" w14:textId="77777777" w:rsidR="00EE36A5" w:rsidRDefault="00B451CA">
      <w:r>
        <w:rPr>
          <w:noProof/>
          <w:sz w:val="18"/>
          <w:szCs w:val="18"/>
        </w:rPr>
        <w:drawing>
          <wp:inline distT="0" distB="0" distL="0" distR="0" wp14:anchorId="2731D41A" wp14:editId="42C17C11">
            <wp:extent cx="1800860" cy="180086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9" cstate="print">
                      <a:extLst>
                        <a:ext uri="{28A0092B-C50C-407E-A947-70E740481C1C}">
                          <a14:useLocalDpi xmlns:a14="http://schemas.microsoft.com/office/drawing/2010/main"/>
                        </a:ext>
                      </a:extLst>
                    </a:blip>
                    <a:srcRect/>
                    <a:stretch>
                      <a:fillRect/>
                    </a:stretch>
                  </pic:blipFill>
                  <pic:spPr>
                    <a:xfrm>
                      <a:off x="0" y="0"/>
                      <a:ext cx="1800860" cy="1800860"/>
                    </a:xfrm>
                    <a:prstGeom prst="rect">
                      <a:avLst/>
                    </a:prstGeom>
                  </pic:spPr>
                </pic:pic>
              </a:graphicData>
            </a:graphic>
          </wp:inline>
        </w:drawing>
      </w:r>
      <w:r>
        <w:rPr>
          <w:sz w:val="18"/>
          <w:szCs w:val="18"/>
        </w:rPr>
        <w:br/>
      </w:r>
    </w:p>
    <w:sectPr w:rsidR="00EE36A5">
      <w:headerReference w:type="default" r:id="rId20"/>
      <w:footerReference w:type="default" r:id="rId21"/>
      <w:headerReference w:type="first" r:id="rId22"/>
      <w:footerReference w:type="first" r:id="rId23"/>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44A67" w14:textId="77777777" w:rsidR="00B451CA" w:rsidRDefault="00B451CA">
      <w:pPr>
        <w:spacing w:line="240" w:lineRule="auto"/>
      </w:pPr>
      <w:r>
        <w:separator/>
      </w:r>
    </w:p>
  </w:endnote>
  <w:endnote w:type="continuationSeparator" w:id="0">
    <w:p w14:paraId="52A04B2B" w14:textId="77777777" w:rsidR="00B451CA" w:rsidRDefault="00B451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EE36A5" w14:paraId="2025DF10"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9BEF0FB" w14:textId="77777777" w:rsidR="00EE36A5" w:rsidRDefault="00EE36A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D2F7198" w14:textId="77777777" w:rsidR="00EE36A5" w:rsidRDefault="00EE36A5">
          <w:pPr>
            <w:rPr>
              <w:sz w:val="14"/>
              <w:szCs w:val="14"/>
            </w:rPr>
          </w:pPr>
        </w:p>
      </w:tc>
    </w:tr>
  </w:tbl>
  <w:p w14:paraId="67EB329D" w14:textId="77777777" w:rsidR="00EE36A5" w:rsidRDefault="00EE36A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E36A5" w14:paraId="25EB6D4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522E138" w14:textId="77777777" w:rsidR="00EE36A5" w:rsidRDefault="00EE36A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6271F61" w14:textId="77777777" w:rsidR="00EE36A5" w:rsidRDefault="00EE36A5">
          <w:pPr>
            <w:rPr>
              <w:sz w:val="14"/>
              <w:szCs w:val="14"/>
            </w:rPr>
          </w:pPr>
        </w:p>
      </w:tc>
    </w:tr>
  </w:tbl>
  <w:p w14:paraId="53CC40F7" w14:textId="77777777" w:rsidR="00EE36A5" w:rsidRDefault="00EE36A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DBCEE" w14:textId="77777777" w:rsidR="00B451CA" w:rsidRDefault="00B451CA">
      <w:pPr>
        <w:spacing w:line="240" w:lineRule="auto"/>
      </w:pPr>
      <w:r>
        <w:separator/>
      </w:r>
    </w:p>
  </w:footnote>
  <w:footnote w:type="continuationSeparator" w:id="0">
    <w:p w14:paraId="71B91F8B" w14:textId="77777777" w:rsidR="00B451CA" w:rsidRDefault="00B451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7EC1B" w14:textId="77777777" w:rsidR="00EE36A5" w:rsidRDefault="00B451CA">
    <w:r>
      <w:rPr>
        <w:noProof/>
      </w:rPr>
      <w:drawing>
        <wp:anchor distT="0" distB="0" distL="114300" distR="114300" simplePos="0" relativeHeight="251659264" behindDoc="0" locked="0" layoutInCell="0" allowOverlap="0" wp14:anchorId="71CB3F53" wp14:editId="1D494A71">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A864" w14:textId="77777777" w:rsidR="00EE36A5" w:rsidRDefault="00B451CA">
    <w:r>
      <w:rPr>
        <w:noProof/>
      </w:rPr>
      <w:drawing>
        <wp:anchor distT="0" distB="0" distL="114300" distR="114300" simplePos="0" relativeHeight="251658240" behindDoc="0" locked="0" layoutInCell="0" allowOverlap="0" wp14:anchorId="1FB98B1F" wp14:editId="2C1AF556">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6A5"/>
    <w:rsid w:val="00166582"/>
    <w:rsid w:val="009A3107"/>
    <w:rsid w:val="00B3758D"/>
    <w:rsid w:val="00B451CA"/>
    <w:rsid w:val="00EE36A5"/>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6DC15"/>
  <w15:docId w15:val="{3ADF124D-266A-406A-8153-792FB32D8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haefele.de/de/"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haefele.de/de/info/ueber-haefele/eigensortimente/haefele-griffkollektion/98010/"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995</Words>
  <Characters>6273</Characters>
  <Application>Microsoft Office Word</Application>
  <DocSecurity>0</DocSecurity>
  <Lines>52</Lines>
  <Paragraphs>14</Paragraphs>
  <ScaleCrop>false</ScaleCrop>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3</cp:revision>
  <dcterms:created xsi:type="dcterms:W3CDTF">2025-07-31T10:42:00Z</dcterms:created>
  <dcterms:modified xsi:type="dcterms:W3CDTF">2025-07-31T10:54:00Z</dcterms:modified>
</cp:coreProperties>
</file>