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right="-560" w:hanging="0"/>
        <w:rPr>
          <w:rFonts w:cs="Arial"/>
          <w:b/>
          <w:b/>
          <w:sz w:val="24"/>
        </w:rPr>
      </w:pPr>
      <w:r>
        <w:rPr>
          <w:rFonts w:eastAsia="Times New Roman" w:cs="Arial"/>
          <w:b/>
          <w:color w:val="auto"/>
          <w:kern w:val="0"/>
          <w:sz w:val="36"/>
          <w:szCs w:val="24"/>
          <w:lang w:val="de-DE" w:eastAsia="ar-SA" w:bidi="ar-SA"/>
        </w:rPr>
        <w:t xml:space="preserve">Nach </w:t>
      </w:r>
      <w:r>
        <w:rPr>
          <w:rFonts w:eastAsia="Times New Roman" w:cs="Arial"/>
          <w:b/>
          <w:color w:val="auto"/>
          <w:kern w:val="0"/>
          <w:sz w:val="36"/>
          <w:szCs w:val="24"/>
          <w:lang w:val="de-DE" w:eastAsia="ar-SA" w:bidi="ar-SA"/>
        </w:rPr>
        <w:t>Hackerangriff: H</w:t>
      </w:r>
      <w:r>
        <w:rPr>
          <w:rFonts w:cs="Arial"/>
          <w:b/>
          <w:sz w:val="36"/>
        </w:rPr>
        <w:t xml:space="preserve">äfele </w:t>
      </w:r>
      <w:r>
        <w:rPr>
          <w:rFonts w:cs="Arial"/>
          <w:b/>
          <w:sz w:val="36"/>
        </w:rPr>
        <w:t>macht erkennbare Fortschritte beim Wiederaufbau</w:t>
      </w:r>
      <w:r>
        <w:rPr>
          <w:rFonts w:cs="Arial"/>
          <w:b/>
          <w:sz w:val="36"/>
        </w:rPr>
        <w:t xml:space="preserve"> der IT-Systeme </w:t>
      </w:r>
    </w:p>
    <w:p>
      <w:pPr>
        <w:pStyle w:val="Normal"/>
        <w:spacing w:before="120" w:after="0"/>
        <w:rPr>
          <w:rFonts w:cs="Arial"/>
          <w:b/>
          <w:b/>
          <w:sz w:val="24"/>
        </w:rPr>
      </w:pPr>
      <w:r>
        <w:rPr>
          <w:rFonts w:cs="Arial"/>
          <w:b/>
          <w:sz w:val="24"/>
        </w:rPr>
      </w:r>
    </w:p>
    <w:p>
      <w:pPr>
        <w:pStyle w:val="FlietextHaefelePR"/>
        <w:spacing w:lineRule="exact" w:line="261"/>
        <w:ind w:right="283" w:hanging="0"/>
        <w:rPr>
          <w:rFonts w:ascii="Arial" w:hAnsi="Arial" w:cs="Arial"/>
        </w:rPr>
      </w:pPr>
      <w:r>
        <w:rPr>
          <w:rFonts w:cs="Arial" w:ascii="Arial" w:hAnsi="Arial"/>
        </w:rPr>
        <w:t>Nagold – 0</w:t>
      </w:r>
      <w:r>
        <w:rPr>
          <w:rFonts w:cs="Arial" w:ascii="Arial" w:hAnsi="Arial"/>
        </w:rPr>
        <w:t>9</w:t>
      </w:r>
      <w:r>
        <w:rPr>
          <w:rFonts w:cs="Arial" w:ascii="Arial" w:hAnsi="Arial"/>
        </w:rPr>
        <w:t xml:space="preserve">. Februar 2023. </w:t>
      </w:r>
      <w:r>
        <w:rPr>
          <w:rFonts w:cs="Arial" w:ascii="Arial" w:hAnsi="Arial"/>
        </w:rPr>
        <w:t>Bei dem Cyberangriff auf die internationale Häfele Gruppe am 2. Februar 2023 hat es sich um einen Ransomware-Angriff aus einer externen Quelle gehandelt. Nachdem Häfele seine Systeme weltweit präventiv heruntergefahren und vom Internet getrennt hatte, hat das Unternehmen direkt mit der Wiederherstellung von Daten und dem Neuaufbau der Systemlandschaft begonnen.</w:t>
      </w:r>
    </w:p>
    <w:p>
      <w:pPr>
        <w:pStyle w:val="FlietextHaefelePR"/>
        <w:spacing w:lineRule="exact" w:line="261"/>
        <w:ind w:right="283" w:hanging="0"/>
        <w:rPr>
          <w:rFonts w:ascii="Arial" w:hAnsi="Arial" w:cs="Arial"/>
        </w:rPr>
      </w:pPr>
      <w:r>
        <w:rPr/>
      </w:r>
    </w:p>
    <w:p>
      <w:pPr>
        <w:pStyle w:val="FlietextHaefelePR"/>
        <w:spacing w:lineRule="exact" w:line="261"/>
        <w:ind w:right="283" w:hanging="0"/>
        <w:rPr>
          <w:rFonts w:ascii="Arial" w:hAnsi="Arial" w:cs="Arial"/>
        </w:rPr>
      </w:pPr>
      <w:r>
        <w:rPr>
          <w:rFonts w:eastAsia="Times" w:cs="Arial" w:ascii="Arial" w:hAnsi="Arial"/>
          <w:sz w:val="24"/>
          <w:szCs w:val="24"/>
          <w:shd w:fill="auto" w:val="clear"/>
          <w:lang w:eastAsia="ar-SA"/>
        </w:rPr>
        <w:t xml:space="preserve">Im Wiederaufbau </w:t>
      </w:r>
      <w:r>
        <w:rPr>
          <w:rFonts w:eastAsia="Times" w:cs="Arial" w:ascii="Arial" w:hAnsi="Arial"/>
          <w:sz w:val="24"/>
          <w:szCs w:val="24"/>
          <w:shd w:fill="auto" w:val="clear"/>
          <w:lang w:eastAsia="ar-SA"/>
        </w:rPr>
        <w:t>der</w:t>
      </w:r>
      <w:r>
        <w:rPr>
          <w:rFonts w:eastAsia="Times" w:cs="Arial" w:ascii="Arial" w:hAnsi="Arial"/>
          <w:sz w:val="24"/>
          <w:szCs w:val="24"/>
          <w:shd w:fill="auto" w:val="clear"/>
          <w:lang w:eastAsia="ar-SA"/>
        </w:rPr>
        <w:t xml:space="preserve"> IT-Systeme </w:t>
      </w:r>
      <w:r>
        <w:rPr>
          <w:rFonts w:eastAsia="Times" w:cs="Arial" w:ascii="Arial" w:hAnsi="Arial"/>
          <w:sz w:val="24"/>
          <w:szCs w:val="24"/>
          <w:shd w:fill="auto" w:val="clear"/>
          <w:lang w:eastAsia="ar-SA"/>
        </w:rPr>
        <w:t>macht Häfele eine Woche nach dem Angriff</w:t>
      </w:r>
      <w:r>
        <w:rPr>
          <w:rFonts w:eastAsia="Times" w:cs="Arial" w:ascii="Arial" w:hAnsi="Arial"/>
          <w:sz w:val="24"/>
          <w:szCs w:val="24"/>
          <w:shd w:fill="auto" w:val="clear"/>
          <w:lang w:eastAsia="ar-SA"/>
        </w:rPr>
        <w:t xml:space="preserve"> erkennbare Fortschritte und k</w:t>
      </w:r>
      <w:r>
        <w:rPr>
          <w:rFonts w:eastAsia="Times" w:cs="Arial" w:ascii="Arial" w:hAnsi="Arial"/>
          <w:sz w:val="24"/>
          <w:szCs w:val="24"/>
          <w:shd w:fill="auto" w:val="clear"/>
          <w:lang w:eastAsia="ar-SA"/>
        </w:rPr>
        <w:t>ann</w:t>
      </w:r>
      <w:r>
        <w:rPr>
          <w:rFonts w:eastAsia="Times" w:cs="Arial" w:ascii="Arial" w:hAnsi="Arial"/>
          <w:sz w:val="24"/>
          <w:szCs w:val="24"/>
          <w:shd w:fill="auto" w:val="clear"/>
          <w:lang w:eastAsia="ar-SA"/>
        </w:rPr>
        <w:t xml:space="preserve"> bereits wieder auf notwendige Daten zugreifen. </w:t>
      </w:r>
      <w:r>
        <w:rPr>
          <w:rFonts w:eastAsia="Times" w:cs="Arial" w:ascii="Arial" w:hAnsi="Arial"/>
          <w:sz w:val="24"/>
          <w:szCs w:val="24"/>
          <w:shd w:fill="auto" w:val="clear"/>
          <w:lang w:eastAsia="ar-SA"/>
        </w:rPr>
        <w:t xml:space="preserve">Das Unternehmen ist </w:t>
      </w:r>
      <w:r>
        <w:rPr>
          <w:rFonts w:eastAsia="Times" w:cs="Arial" w:ascii="Arial" w:hAnsi="Arial"/>
          <w:sz w:val="24"/>
          <w:szCs w:val="24"/>
          <w:shd w:fill="auto" w:val="clear"/>
          <w:lang w:eastAsia="ar-SA"/>
        </w:rPr>
        <w:t xml:space="preserve">zuversichtlich, dass die unternehmerische Kommunikation </w:t>
      </w:r>
      <w:r>
        <w:rPr>
          <w:rFonts w:eastAsia="Times" w:cs="Arial" w:ascii="Arial" w:hAnsi="Arial"/>
          <w:sz w:val="24"/>
          <w:szCs w:val="24"/>
          <w:shd w:fill="auto" w:val="clear"/>
          <w:lang w:eastAsia="ar-SA"/>
        </w:rPr>
        <w:t xml:space="preserve">sehr bald </w:t>
      </w:r>
      <w:r>
        <w:rPr>
          <w:rFonts w:eastAsia="Times" w:cs="Arial" w:ascii="Arial" w:hAnsi="Arial"/>
          <w:sz w:val="24"/>
          <w:szCs w:val="24"/>
          <w:shd w:fill="auto" w:val="clear"/>
          <w:lang w:eastAsia="ar-SA"/>
        </w:rPr>
        <w:t>wiederher</w:t>
      </w:r>
      <w:r>
        <w:rPr>
          <w:rFonts w:eastAsia="Times" w:cs="Arial" w:ascii="Arial" w:hAnsi="Arial"/>
          <w:sz w:val="24"/>
          <w:szCs w:val="24"/>
          <w:shd w:fill="auto" w:val="clear"/>
          <w:lang w:eastAsia="ar-SA"/>
        </w:rPr>
        <w:t>ge</w:t>
      </w:r>
      <w:r>
        <w:rPr>
          <w:rFonts w:eastAsia="Times" w:cs="Arial" w:ascii="Arial" w:hAnsi="Arial"/>
          <w:sz w:val="24"/>
          <w:szCs w:val="24"/>
          <w:shd w:fill="auto" w:val="clear"/>
          <w:lang w:eastAsia="ar-SA"/>
        </w:rPr>
        <w:t>stell</w:t>
      </w:r>
      <w:r>
        <w:rPr>
          <w:rFonts w:eastAsia="Times" w:cs="Arial" w:ascii="Arial" w:hAnsi="Arial"/>
          <w:sz w:val="24"/>
          <w:szCs w:val="24"/>
          <w:shd w:fill="auto" w:val="clear"/>
          <w:lang w:eastAsia="ar-SA"/>
        </w:rPr>
        <w:t>t werden kann</w:t>
      </w:r>
      <w:r>
        <w:rPr>
          <w:rFonts w:eastAsia="Times" w:cs="Arial" w:ascii="Arial" w:hAnsi="Arial"/>
          <w:sz w:val="24"/>
          <w:szCs w:val="24"/>
          <w:shd w:fill="auto" w:val="clear"/>
          <w:lang w:eastAsia="ar-SA"/>
        </w:rPr>
        <w:t xml:space="preserve">. </w:t>
      </w:r>
      <w:r>
        <w:rPr>
          <w:rFonts w:eastAsia="Times" w:cs="Arial" w:ascii="Arial" w:hAnsi="Arial"/>
          <w:sz w:val="24"/>
          <w:szCs w:val="24"/>
          <w:shd w:fill="auto" w:val="clear"/>
          <w:lang w:eastAsia="ar-SA"/>
        </w:rPr>
        <w:t>So startet bereits heute die Ausgabe der neu formatierten Laptops und PCs an die Mitarbeitenden.</w:t>
      </w:r>
    </w:p>
    <w:p>
      <w:pPr>
        <w:pStyle w:val="FlietextHaefelePR"/>
        <w:spacing w:lineRule="exact" w:line="261"/>
        <w:ind w:right="283" w:hanging="0"/>
        <w:rPr>
          <w:rFonts w:ascii="Arial" w:hAnsi="Arial" w:cs="Arial"/>
        </w:rPr>
      </w:pPr>
      <w:r>
        <w:rPr/>
      </w:r>
    </w:p>
    <w:p>
      <w:pPr>
        <w:pStyle w:val="FlietextHaefelePR"/>
        <w:spacing w:lineRule="exact" w:line="261"/>
        <w:ind w:right="283" w:hanging="0"/>
        <w:rPr>
          <w:rFonts w:ascii="Arial" w:hAnsi="Arial" w:cs="Arial"/>
        </w:rPr>
      </w:pPr>
      <w:r>
        <w:rPr>
          <w:rFonts w:eastAsia="Times" w:cs="Arial" w:ascii="Arial" w:hAnsi="Arial"/>
          <w:sz w:val="24"/>
          <w:szCs w:val="24"/>
          <w:shd w:fill="auto" w:val="clear"/>
          <w:lang w:eastAsia="ar-SA"/>
        </w:rPr>
        <w:t>Bei der Untersuchung des Hergangs, der Auswirkungen und bei der Lösung arbeitet Häfele sehr eng mit der Kriminalpolizei Calw und externen Forensikern zusammen.</w:t>
      </w:r>
    </w:p>
    <w:p>
      <w:pPr>
        <w:pStyle w:val="FlietextHaefelePR"/>
        <w:spacing w:lineRule="exact" w:line="261"/>
        <w:ind w:right="283" w:hanging="0"/>
        <w:rPr>
          <w:rFonts w:ascii="Arial" w:hAnsi="Arial" w:cs="Arial"/>
        </w:rPr>
      </w:pPr>
      <w:r>
        <w:rPr/>
      </w:r>
    </w:p>
    <w:p>
      <w:pPr>
        <w:pStyle w:val="FlietextHaefelePR"/>
        <w:spacing w:lineRule="exact" w:line="261"/>
        <w:ind w:right="283" w:hanging="0"/>
        <w:rPr>
          <w:b/>
          <w:b/>
          <w:bCs/>
        </w:rPr>
      </w:pPr>
      <w:r>
        <w:rPr>
          <w:rFonts w:eastAsia="Times" w:cs="Arial" w:ascii="Arial" w:hAnsi="Arial"/>
          <w:b/>
          <w:bCs/>
          <w:sz w:val="24"/>
          <w:szCs w:val="24"/>
          <w:shd w:fill="auto" w:val="clear"/>
          <w:lang w:eastAsia="ar-SA"/>
        </w:rPr>
        <w:t>Wirtschaftliche Stabilität</w:t>
      </w:r>
    </w:p>
    <w:p>
      <w:pPr>
        <w:pStyle w:val="FlietextHaefelePR"/>
        <w:spacing w:lineRule="exact" w:line="261"/>
        <w:ind w:right="283" w:hanging="0"/>
        <w:rPr>
          <w:rFonts w:ascii="Arial" w:hAnsi="Arial" w:cs="Arial"/>
        </w:rPr>
      </w:pPr>
      <w:r>
        <w:rPr>
          <w:rFonts w:eastAsia="Times" w:cs="Arial" w:ascii="Arial" w:hAnsi="Arial"/>
          <w:sz w:val="24"/>
          <w:szCs w:val="24"/>
          <w:shd w:fill="auto" w:val="clear"/>
          <w:lang w:eastAsia="ar-SA"/>
        </w:rPr>
        <w:t>Unternehmensleiter Gregor Riekena:</w:t>
      </w:r>
      <w:r>
        <w:rPr>
          <w:rFonts w:eastAsia="Times" w:cs="Arial" w:ascii="Arial" w:hAnsi="Arial"/>
          <w:color w:val="000000"/>
          <w:kern w:val="0"/>
          <w:sz w:val="24"/>
          <w:szCs w:val="24"/>
          <w:shd w:fill="auto" w:val="clear"/>
          <w:lang w:val="de-DE" w:eastAsia="ar-SA" w:bidi="ar-SA"/>
        </w:rPr>
        <w:t xml:space="preserve"> „Es zeigt s</w:t>
      </w:r>
      <w:r>
        <w:rPr>
          <w:rFonts w:eastAsia="Times" w:cs="Arial" w:ascii="Arial" w:hAnsi="Arial"/>
          <w:color w:val="000000"/>
          <w:kern w:val="0"/>
          <w:sz w:val="24"/>
          <w:szCs w:val="24"/>
          <w:shd w:fill="auto" w:val="clear"/>
          <w:lang w:val="de-DE" w:eastAsia="ar-SA" w:bidi="ar-SA"/>
        </w:rPr>
        <w:t>ich auch in dieser herausfordernden Situation,</w:t>
      </w:r>
      <w:r>
        <w:rPr>
          <w:rFonts w:eastAsia="Times" w:cs="Arial" w:ascii="Arial" w:hAnsi="Arial"/>
          <w:color w:val="000000"/>
          <w:kern w:val="0"/>
          <w:sz w:val="24"/>
          <w:szCs w:val="24"/>
          <w:shd w:fill="auto" w:val="clear"/>
          <w:lang w:val="de-DE" w:eastAsia="ar-SA" w:bidi="ar-SA"/>
        </w:rPr>
        <w:t xml:space="preserve"> dass Häfele als Familienunternehmen eine </w:t>
      </w:r>
      <w:r>
        <w:rPr>
          <w:rFonts w:eastAsia="Times" w:cs="Arial" w:ascii="Arial" w:hAnsi="Arial"/>
          <w:color w:val="000000"/>
          <w:kern w:val="0"/>
          <w:sz w:val="24"/>
          <w:szCs w:val="24"/>
          <w:shd w:fill="auto" w:val="clear"/>
          <w:lang w:val="de-DE" w:eastAsia="ar-SA" w:bidi="ar-SA"/>
        </w:rPr>
        <w:t>starke</w:t>
      </w:r>
      <w:r>
        <w:rPr>
          <w:rFonts w:eastAsia="Times" w:cs="Arial" w:ascii="Arial" w:hAnsi="Arial"/>
          <w:color w:val="000000"/>
          <w:kern w:val="0"/>
          <w:sz w:val="24"/>
          <w:szCs w:val="24"/>
          <w:shd w:fill="auto" w:val="clear"/>
          <w:lang w:val="de-DE" w:eastAsia="ar-SA" w:bidi="ar-SA"/>
        </w:rPr>
        <w:t xml:space="preserve">, wirtschaftliche Basis </w:t>
      </w:r>
      <w:r>
        <w:rPr>
          <w:rFonts w:eastAsia="Times" w:cs="Arial" w:ascii="Arial" w:hAnsi="Arial"/>
          <w:color w:val="000000"/>
          <w:kern w:val="0"/>
          <w:sz w:val="24"/>
          <w:szCs w:val="24"/>
          <w:shd w:fill="auto" w:val="clear"/>
          <w:lang w:val="de-DE" w:eastAsia="ar-SA" w:bidi="ar-SA"/>
        </w:rPr>
        <w:t>hat und in der Lage ist, sein Leistungspotenzial abzurufen.</w:t>
      </w:r>
      <w:r>
        <w:rPr>
          <w:rFonts w:eastAsia="Times" w:cs="Arial" w:ascii="Arial" w:hAnsi="Arial"/>
          <w:color w:val="000000"/>
          <w:kern w:val="0"/>
          <w:sz w:val="24"/>
          <w:szCs w:val="24"/>
          <w:shd w:fill="auto" w:val="clear"/>
          <w:lang w:val="de-DE" w:eastAsia="ar-SA" w:bidi="ar-SA"/>
        </w:rPr>
        <w:t xml:space="preserve">“ Geschäftsleitung und Betriebsrat arbeiten eng zusammen, um einerseits die Mitarbeitenden laufend über die aktuelle Situation und </w:t>
      </w:r>
      <w:r>
        <w:rPr>
          <w:rFonts w:eastAsia="Times" w:cs="Arial" w:ascii="Arial" w:hAnsi="Arial"/>
          <w:color w:val="000000"/>
          <w:kern w:val="0"/>
          <w:sz w:val="24"/>
          <w:szCs w:val="24"/>
          <w:shd w:fill="auto" w:val="clear"/>
          <w:lang w:val="de-DE" w:eastAsia="ar-SA" w:bidi="ar-SA"/>
        </w:rPr>
        <w:t xml:space="preserve">gemachte </w:t>
      </w:r>
      <w:r>
        <w:rPr>
          <w:rFonts w:eastAsia="Times" w:cs="Arial" w:ascii="Arial" w:hAnsi="Arial"/>
          <w:color w:val="000000"/>
          <w:kern w:val="0"/>
          <w:sz w:val="24"/>
          <w:szCs w:val="24"/>
          <w:shd w:fill="auto" w:val="clear"/>
          <w:lang w:val="de-DE" w:eastAsia="ar-SA" w:bidi="ar-SA"/>
        </w:rPr>
        <w:t xml:space="preserve">Fortschritte zu informieren. Andererseits um eine Regelung zu finden, wie damit umgegangen wird, wenn Mitarbeitende aufgrund der nicht verfügbaren IT-Infrastruktur nicht oder nicht voll arbeiten können. Sind doch die Arbeitsweise </w:t>
      </w:r>
      <w:r>
        <w:rPr>
          <w:rFonts w:eastAsia="Times" w:cs="Arial" w:ascii="Arial" w:hAnsi="Arial"/>
          <w:color w:val="000000"/>
          <w:kern w:val="0"/>
          <w:sz w:val="24"/>
          <w:szCs w:val="24"/>
          <w:shd w:fill="auto" w:val="clear"/>
          <w:lang w:val="de-DE" w:eastAsia="ar-SA" w:bidi="ar-SA"/>
        </w:rPr>
        <w:t>und die</w:t>
      </w:r>
      <w:r>
        <w:rPr>
          <w:rFonts w:eastAsia="Times" w:cs="Arial" w:ascii="Arial" w:hAnsi="Arial"/>
          <w:color w:val="000000"/>
          <w:kern w:val="0"/>
          <w:sz w:val="24"/>
          <w:szCs w:val="24"/>
          <w:shd w:fill="auto" w:val="clear"/>
          <w:lang w:val="de-DE" w:eastAsia="ar-SA" w:bidi="ar-SA"/>
        </w:rPr>
        <w:t xml:space="preserve"> hochmodernen Geschäftsprozesse, insbesondere in der Logistik, komplett digital ausgelegt, sodass </w:t>
      </w:r>
      <w:r>
        <w:rPr>
          <w:rFonts w:eastAsia="Times" w:cs="Arial" w:ascii="Arial" w:hAnsi="Arial"/>
          <w:color w:val="000000"/>
          <w:kern w:val="0"/>
          <w:sz w:val="24"/>
          <w:szCs w:val="24"/>
          <w:shd w:fill="auto" w:val="clear"/>
          <w:lang w:val="de-DE" w:eastAsia="ar-SA" w:bidi="ar-SA"/>
        </w:rPr>
        <w:t>viele</w:t>
      </w:r>
      <w:r>
        <w:rPr>
          <w:rFonts w:eastAsia="Times" w:cs="Arial" w:ascii="Arial" w:hAnsi="Arial"/>
          <w:color w:val="000000"/>
          <w:kern w:val="0"/>
          <w:sz w:val="24"/>
          <w:szCs w:val="24"/>
          <w:shd w:fill="auto" w:val="clear"/>
          <w:lang w:val="de-DE" w:eastAsia="ar-SA" w:bidi="ar-SA"/>
        </w:rPr>
        <w:t xml:space="preserve"> Abläufe auf IT-Systeme angewiesen sind.</w:t>
      </w:r>
    </w:p>
    <w:p>
      <w:pPr>
        <w:pStyle w:val="Normal"/>
        <w:bidi w:val="0"/>
        <w:spacing w:lineRule="exact" w:line="261"/>
        <w:ind w:right="283" w:hanging="0"/>
        <w:jc w:val="left"/>
        <w:rPr>
          <w:rFonts w:ascii="Arial" w:hAnsi="Arial" w:cs="Arial"/>
        </w:rPr>
      </w:pPr>
      <w:r>
        <w:rPr>
          <w:rFonts w:eastAsia="Times" w:cs="Arial"/>
          <w:sz w:val="24"/>
          <w:szCs w:val="24"/>
          <w:shd w:fill="auto" w:val="clear"/>
          <w:lang w:eastAsia="ar-SA"/>
        </w:rPr>
        <w:t xml:space="preserve">Bereits am Freitag, 3. </w:t>
      </w:r>
      <w:r>
        <w:rPr>
          <w:rFonts w:eastAsia="Times" w:cs="Arial"/>
          <w:sz w:val="24"/>
          <w:szCs w:val="24"/>
          <w:shd w:fill="auto" w:val="clear"/>
          <w:lang w:eastAsia="ar-SA"/>
        </w:rPr>
        <w:t>Februar,</w:t>
      </w:r>
      <w:r>
        <w:rPr>
          <w:rFonts w:eastAsia="Times" w:cs="Arial"/>
          <w:sz w:val="24"/>
          <w:szCs w:val="24"/>
          <w:shd w:fill="auto" w:val="clear"/>
          <w:lang w:eastAsia="ar-SA"/>
        </w:rPr>
        <w:t xml:space="preserve"> hat Häfele Deutschland </w:t>
      </w:r>
      <w:r>
        <w:rPr>
          <w:rFonts w:eastAsia="Times" w:cs="Arial"/>
          <w:sz w:val="24"/>
          <w:szCs w:val="24"/>
          <w:shd w:fill="auto" w:val="clear"/>
          <w:lang w:eastAsia="ar-SA"/>
        </w:rPr>
        <w:t xml:space="preserve">daher </w:t>
      </w:r>
      <w:r>
        <w:rPr>
          <w:rFonts w:eastAsia="Times" w:cs="Arial"/>
          <w:sz w:val="24"/>
          <w:szCs w:val="24"/>
          <w:shd w:fill="auto" w:val="clear"/>
          <w:lang w:eastAsia="ar-SA"/>
        </w:rPr>
        <w:t>bei der Bundesagentur für Arbeit Kurzarbeit angezeigt. Mit diesem Instrument kann nun – je nach Bereich und Arbeitsfähigkeit prozentual individuell festgelegt – kurzgearbeitet werden. Dabei stockt das Unternehmen das Kurzarbeitergeld auf 100 Prozent auf, sodass die Mitarbeitenden ihr volles Gehalt erhalten.</w:t>
      </w:r>
    </w:p>
    <w:p>
      <w:pPr>
        <w:pStyle w:val="Textkrper"/>
        <w:bidi w:val="0"/>
        <w:spacing w:lineRule="exact" w:line="261"/>
        <w:ind w:right="283" w:hanging="0"/>
        <w:jc w:val="left"/>
        <w:rPr>
          <w:rFonts w:ascii="Arial" w:hAnsi="Arial" w:eastAsia="Times" w:cs="Arial"/>
          <w:b/>
          <w:b/>
          <w:bCs/>
          <w:color w:val="auto"/>
          <w:kern w:val="0"/>
          <w:sz w:val="24"/>
          <w:szCs w:val="24"/>
          <w:shd w:fill="auto" w:val="clear"/>
          <w:lang w:val="de-DE" w:eastAsia="ar-SA" w:bidi="ar-SA"/>
        </w:rPr>
      </w:pPr>
      <w:r>
        <w:rPr>
          <w:rFonts w:eastAsia="Times" w:cs="Arial" w:ascii="Arial" w:hAnsi="Arial"/>
          <w:b/>
          <w:bCs/>
          <w:color w:val="000000"/>
          <w:kern w:val="0"/>
          <w:sz w:val="24"/>
          <w:szCs w:val="24"/>
          <w:shd w:fill="auto" w:val="clear"/>
          <w:lang w:val="de-DE" w:eastAsia="ar-SA" w:bidi="ar-SA"/>
        </w:rPr>
        <w:t>Zusammenhalt und Zuversicht</w:t>
      </w:r>
    </w:p>
    <w:p>
      <w:pPr>
        <w:pStyle w:val="Textkrper"/>
        <w:bidi w:val="0"/>
        <w:spacing w:lineRule="exact" w:line="261"/>
        <w:ind w:right="283" w:hanging="0"/>
        <w:jc w:val="left"/>
        <w:rPr>
          <w:rFonts w:ascii="Arial" w:hAnsi="Arial" w:cs="Arial"/>
        </w:rPr>
      </w:pPr>
      <w:r>
        <w:rPr>
          <w:rFonts w:eastAsia="Times" w:cs="Arial" w:ascii="Arial" w:hAnsi="Arial"/>
          <w:sz w:val="24"/>
          <w:szCs w:val="24"/>
          <w:shd w:fill="auto" w:val="clear"/>
          <w:lang w:eastAsia="ar-SA"/>
        </w:rPr>
        <w:t>Gregor Riekena: „Wir stecken zwar noch mitten in der Bewältigung dieser Herausforderung, haben aber in wenigen Tagen dank weltweit vereinter Kräfte bereits enorme Fortschritt</w:t>
      </w:r>
      <w:r>
        <w:rPr>
          <w:rFonts w:eastAsia="Times" w:cs="Arial" w:ascii="Arial" w:hAnsi="Arial"/>
          <w:sz w:val="24"/>
          <w:szCs w:val="24"/>
          <w:shd w:fill="auto" w:val="clear"/>
          <w:lang w:eastAsia="ar-SA"/>
        </w:rPr>
        <w:t>e</w:t>
      </w:r>
      <w:r>
        <w:rPr>
          <w:rFonts w:eastAsia="Times" w:cs="Arial" w:ascii="Arial" w:hAnsi="Arial"/>
          <w:sz w:val="24"/>
          <w:szCs w:val="24"/>
          <w:shd w:fill="auto" w:val="clear"/>
          <w:lang w:eastAsia="ar-SA"/>
        </w:rPr>
        <w:t xml:space="preserve"> gemacht. </w:t>
      </w:r>
      <w:r>
        <w:rPr>
          <w:rFonts w:eastAsia="Times" w:cs="Arial" w:ascii="Arial" w:hAnsi="Arial"/>
          <w:sz w:val="24"/>
          <w:szCs w:val="24"/>
          <w:shd w:fill="auto" w:val="clear"/>
          <w:lang w:eastAsia="ar-SA"/>
        </w:rPr>
        <w:t xml:space="preserve">Unser </w:t>
      </w:r>
      <w:r>
        <w:rPr>
          <w:rFonts w:eastAsia="Times" w:cs="Arial" w:ascii="Arial" w:hAnsi="Arial"/>
          <w:sz w:val="24"/>
          <w:szCs w:val="24"/>
          <w:shd w:fill="auto" w:val="clear"/>
          <w:lang w:eastAsia="ar-SA"/>
        </w:rPr>
        <w:t xml:space="preserve">ausdrücklicher </w:t>
      </w:r>
      <w:r>
        <w:rPr>
          <w:rFonts w:eastAsia="Times" w:cs="Arial" w:ascii="Arial" w:hAnsi="Arial"/>
          <w:sz w:val="24"/>
          <w:szCs w:val="24"/>
          <w:shd w:fill="auto" w:val="clear"/>
          <w:lang w:eastAsia="ar-SA"/>
        </w:rPr>
        <w:t xml:space="preserve">Dank geht auch an unsere Kunden, Lieferanten und </w:t>
      </w:r>
      <w:r>
        <w:rPr>
          <w:rFonts w:eastAsia="Times" w:cs="Arial" w:ascii="Arial" w:hAnsi="Arial"/>
          <w:sz w:val="24"/>
          <w:szCs w:val="24"/>
          <w:shd w:fill="auto" w:val="clear"/>
          <w:lang w:eastAsia="ar-SA"/>
        </w:rPr>
        <w:t xml:space="preserve">die </w:t>
      </w:r>
      <w:r>
        <w:rPr>
          <w:rFonts w:eastAsia="Times" w:cs="Arial" w:ascii="Arial" w:hAnsi="Arial"/>
          <w:sz w:val="24"/>
          <w:szCs w:val="24"/>
          <w:shd w:fill="auto" w:val="clear"/>
          <w:lang w:eastAsia="ar-SA"/>
        </w:rPr>
        <w:t>viele</w:t>
      </w:r>
      <w:r>
        <w:rPr>
          <w:rFonts w:eastAsia="Times" w:cs="Arial" w:ascii="Arial" w:hAnsi="Arial"/>
          <w:sz w:val="24"/>
          <w:szCs w:val="24"/>
          <w:shd w:fill="auto" w:val="clear"/>
          <w:lang w:eastAsia="ar-SA"/>
        </w:rPr>
        <w:t>n</w:t>
      </w:r>
      <w:r>
        <w:rPr>
          <w:rFonts w:eastAsia="Times" w:cs="Arial" w:ascii="Arial" w:hAnsi="Arial"/>
          <w:sz w:val="24"/>
          <w:szCs w:val="24"/>
          <w:shd w:fill="auto" w:val="clear"/>
          <w:lang w:eastAsia="ar-SA"/>
        </w:rPr>
        <w:t xml:space="preserve"> weiteren Geschäftspartner für ihr Verständnis und ihre Unterstützung. Wir erfahren sehr viel positive Resonanz und Zusammenhalt aus der ganzen Welt. Wir sind sehr zuversichtlich, auf dieser Basis schon bald unsere Lieferfähigkeit wiederherzustellen.</w:t>
      </w:r>
      <w:r>
        <w:rPr>
          <w:rFonts w:eastAsia="Times" w:cs="Arial" w:ascii="Arial" w:hAnsi="Arial"/>
          <w:sz w:val="24"/>
          <w:szCs w:val="24"/>
          <w:shd w:fill="auto" w:val="clear"/>
          <w:lang w:eastAsia="ar-SA"/>
        </w:rPr>
        <w:t>“</w:t>
      </w:r>
    </w:p>
    <w:p>
      <w:pPr>
        <w:pStyle w:val="FlietextHaefelePR"/>
        <w:spacing w:lineRule="exact" w:line="261"/>
        <w:ind w:right="283" w:hanging="0"/>
        <w:rPr>
          <w:rFonts w:ascii="Arial" w:hAnsi="Arial" w:cs="Arial"/>
        </w:rPr>
      </w:pPr>
      <w:r>
        <w:rPr>
          <w:rFonts w:cs="Arial" w:ascii="Arial" w:hAnsi="Arial"/>
        </w:rPr>
      </w:r>
    </w:p>
    <w:p>
      <w:pPr>
        <w:pStyle w:val="FlietextHaefelePR"/>
        <w:spacing w:lineRule="exact" w:line="261"/>
        <w:ind w:right="283" w:hanging="0"/>
        <w:rPr>
          <w:rFonts w:ascii="Arial" w:hAnsi="Arial" w:cs="Arial"/>
        </w:rPr>
      </w:pPr>
      <w:r>
        <w:rPr>
          <w:rFonts w:cs="Arial" w:ascii="Arial" w:hAnsi="Arial"/>
        </w:rPr>
      </w:r>
    </w:p>
    <w:p>
      <w:pPr>
        <w:pStyle w:val="FlietextHaefelePR"/>
        <w:numPr>
          <w:ilvl w:val="0"/>
          <w:numId w:val="0"/>
        </w:numPr>
        <w:spacing w:lineRule="exact" w:line="261"/>
        <w:ind w:left="0" w:right="283" w:hanging="0"/>
        <w:outlineLvl w:val="0"/>
        <w:rPr>
          <w:rFonts w:ascii="Arial" w:hAnsi="Arial" w:cs="Arial"/>
          <w:b/>
          <w:b/>
        </w:rPr>
      </w:pPr>
      <w:r>
        <w:rPr>
          <w:rFonts w:cs="Arial" w:ascii="Arial" w:hAnsi="Arial"/>
          <w:b/>
        </w:rPr>
        <w:t xml:space="preserve">Pressekontakt </w:t>
      </w:r>
    </w:p>
    <w:p>
      <w:pPr>
        <w:pStyle w:val="FlietextHaefelePR"/>
        <w:spacing w:lineRule="exact" w:line="261"/>
        <w:ind w:right="283" w:hanging="0"/>
        <w:rPr>
          <w:rFonts w:ascii="Arial" w:hAnsi="Arial" w:cs="Arial"/>
        </w:rPr>
      </w:pPr>
      <w:r>
        <w:rPr>
          <w:rFonts w:cs="Arial" w:ascii="Arial" w:hAnsi="Arial"/>
        </w:rPr>
        <w:t>Sarah Grünler</w:t>
      </w:r>
    </w:p>
    <w:p>
      <w:pPr>
        <w:pStyle w:val="FlietextHaefelePR"/>
        <w:spacing w:lineRule="exact" w:line="261"/>
        <w:ind w:right="283" w:hanging="0"/>
        <w:rPr>
          <w:rFonts w:ascii="Arial" w:hAnsi="Arial" w:cs="Arial"/>
        </w:rPr>
      </w:pPr>
      <w:r>
        <w:rPr>
          <w:rFonts w:cs="Arial" w:ascii="Arial" w:hAnsi="Arial"/>
        </w:rPr>
        <w:t>Phone: +49 16097871786</w:t>
      </w:r>
    </w:p>
    <w:p>
      <w:pPr>
        <w:pStyle w:val="FlietextHaefelePR"/>
        <w:spacing w:lineRule="exact" w:line="261"/>
        <w:ind w:right="283" w:hanging="0"/>
        <w:rPr>
          <w:rFonts w:ascii="Arial" w:hAnsi="Arial" w:cs="Arial"/>
        </w:rPr>
      </w:pPr>
      <w:r>
        <w:rPr>
          <w:rFonts w:cs="Arial" w:ascii="Arial" w:hAnsi="Arial"/>
        </w:rPr>
      </w:r>
    </w:p>
    <w:p>
      <w:pPr>
        <w:pStyle w:val="Normal"/>
        <w:ind w:right="-1703" w:hanging="0"/>
        <w:rPr>
          <w:rFonts w:eastAsia="Calibri" w:cs="Arial"/>
          <w:b/>
          <w:b/>
          <w:bCs/>
          <w:color w:val="000000"/>
          <w:sz w:val="16"/>
          <w:szCs w:val="16"/>
        </w:rPr>
      </w:pPr>
      <w:r>
        <w:rPr>
          <w:rFonts w:eastAsia="Calibri" w:cs="Arial"/>
          <w:b/>
          <w:bCs/>
          <w:color w:val="000000"/>
          <w:sz w:val="16"/>
          <w:szCs w:val="16"/>
        </w:rPr>
      </w:r>
    </w:p>
    <w:p>
      <w:pPr>
        <w:pStyle w:val="Normal"/>
        <w:ind w:right="-1703" w:hanging="0"/>
        <w:rPr>
          <w:rFonts w:eastAsia="Calibri" w:cs="Arial"/>
          <w:b/>
          <w:b/>
          <w:bCs/>
          <w:color w:val="000000"/>
          <w:sz w:val="16"/>
          <w:szCs w:val="16"/>
        </w:rPr>
      </w:pPr>
      <w:r>
        <w:rPr>
          <w:rFonts w:eastAsia="Calibri" w:cs="Arial"/>
          <w:b/>
          <w:bCs/>
          <w:color w:val="000000"/>
          <w:sz w:val="16"/>
          <w:szCs w:val="16"/>
        </w:rPr>
        <w:t>Über Häfele</w:t>
      </w:r>
    </w:p>
    <w:p>
      <w:pPr>
        <w:pStyle w:val="Normal"/>
        <w:ind w:right="-1703" w:hanging="0"/>
        <w:rPr>
          <w:rFonts w:eastAsia="Calibri" w:cs="Arial"/>
          <w:b/>
          <w:b/>
          <w:bCs/>
          <w:color w:val="000000"/>
          <w:sz w:val="16"/>
          <w:szCs w:val="16"/>
        </w:rPr>
      </w:pPr>
      <w:r>
        <w:rPr>
          <w:rFonts w:eastAsia="Calibri" w:cs="Arial"/>
          <w:b/>
          <w:bCs/>
          <w:color w:val="000000"/>
          <w:sz w:val="16"/>
          <w:szCs w:val="16"/>
        </w:rPr>
      </w:r>
    </w:p>
    <w:p>
      <w:pPr>
        <w:pStyle w:val="Normal"/>
        <w:spacing w:before="120" w:after="0"/>
        <w:ind w:right="-1701" w:hanging="0"/>
        <w:rPr>
          <w:rFonts w:eastAsia="Calibri" w:cs="Arial"/>
          <w:bCs/>
          <w:color w:val="000000"/>
          <w:sz w:val="16"/>
          <w:szCs w:val="16"/>
        </w:rPr>
      </w:pPr>
      <w:r>
        <w:rPr>
          <w:rFonts w:eastAsia="Calibri" w:cs="Arial"/>
          <w:bCs/>
          <w:color w:val="000000"/>
          <w:sz w:val="16"/>
          <w:szCs w:val="16"/>
        </w:rPr>
        <w:t>Häfele ist eine international aufgestellte Unternehmensgruppe mit Hauptsitz in Nagold, Deutschland. Das Familienunternehmen wurde 1923 gegründet und bedient heute in über 150 Ländern weltweit die Möbelindustrie, Architekten, Planer, das Handwerk und den Handel mit Möbel- und Baubeschlägen, elektronischen Schließsystemen und LED-Licht. Häfele entwickelt und produziert in Deutschland und Ungarn. Im Geschäftsjahr 2022 erzielte die Häfele Gruppe bei einem Exportanteil von 81% mit 8000 MitarbeiterInnen, 38 Tochterunternehmen und zahlreichen weiteren Vertretungen weltweit einen Umsatz von 1,87 Mrd. Euro.</w:t>
      </w:r>
    </w:p>
    <w:p>
      <w:pPr>
        <w:pStyle w:val="Normal"/>
        <w:spacing w:before="120" w:after="0"/>
        <w:ind w:right="-1701" w:hanging="0"/>
        <w:rPr>
          <w:rFonts w:eastAsia="Calibri" w:cs="Arial"/>
          <w:color w:val="000000"/>
          <w:sz w:val="16"/>
          <w:szCs w:val="16"/>
        </w:rPr>
      </w:pPr>
      <w:r>
        <w:rPr>
          <w:rFonts w:eastAsia="Calibri" w:cs="Arial"/>
          <w:color w:val="000000"/>
          <w:sz w:val="16"/>
          <w:szCs w:val="16"/>
        </w:rPr>
        <w:t>Weitere Informationen unter www.haefele.de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2833" w:gutter="0" w:header="720" w:top="1701" w:footer="554" w:bottom="1843"/>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Times">
    <w:altName w:val="Times New Roman"/>
    <w:charset w:val="01"/>
    <w:family w:val="roman"/>
    <w:pitch w:val="variable"/>
  </w:font>
  <w:font w:name="Helvetica">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Helvetica" w:hAnsi="Helvetica"/>
      </w:rPr>
    </w:pPr>
    <w:r>
      <w:rPr>
        <w:rFonts w:ascii="Helvetica" w:hAnsi="Helvetica"/>
      </w:rPr>
    </w:r>
  </w:p>
  <w:p>
    <w:pPr>
      <w:pStyle w:val="Normal"/>
      <w:ind w:right="-1703" w:hanging="0"/>
      <w:rPr>
        <w:sz w:val="17"/>
        <w:lang w:val="en-US"/>
      </w:rPr>
    </w:pPr>
    <w:r>
      <w:rPr>
        <w:b/>
        <w:sz w:val="17"/>
        <w:lang w:val="en-US"/>
      </w:rPr>
      <w:t>Häfele SE &amp; Co KG</w:t>
    </w:r>
    <w:r>
      <w:rPr>
        <w:sz w:val="17"/>
        <w:lang w:val="en-US"/>
      </w:rPr>
      <w:t xml:space="preserve"> ∙ Postfach 1237 ∙ D-72192 Nagold ∙ Phone +49 7452 950  info@haefele.de ∙ www.hafele.com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Helvetica" w:hAnsi="Helvetica"/>
      </w:rPr>
    </w:pPr>
    <w:r>
      <w:rPr>
        <w:rFonts w:ascii="Helvetica" w:hAnsi="Helvetica"/>
      </w:rPr>
    </w:r>
  </w:p>
  <w:p>
    <w:pPr>
      <w:pStyle w:val="Normal"/>
      <w:ind w:right="-1703" w:hanging="0"/>
      <w:rPr>
        <w:sz w:val="17"/>
        <w:lang w:val="en-US"/>
      </w:rPr>
    </w:pPr>
    <w:r>
      <w:rPr>
        <w:b/>
        <w:sz w:val="17"/>
        <w:lang w:val="en-US"/>
      </w:rPr>
      <w:t>Häfele SE &amp; Co KG</w:t>
    </w:r>
    <w:r>
      <w:rPr>
        <w:sz w:val="17"/>
        <w:lang w:val="en-US"/>
      </w:rPr>
      <w:t xml:space="preserve"> ∙ Postfach 1237 ∙ D-72192 Nagold ∙ Phone +49 7452 950  info@haefele.de ∙ www.hafele.com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8343" w:leader="none"/>
      </w:tabs>
      <w:jc w:val="right"/>
      <w:rPr>
        <w:b/>
        <w:b/>
        <w:sz w:val="12"/>
      </w:rPr>
    </w:pPr>
    <w:r>
      <w:rPr>
        <w:b/>
        <w:sz w:val="12"/>
      </w:rPr>
    </w:r>
  </w:p>
  <w:p>
    <w:pPr>
      <w:pStyle w:val="Normal"/>
      <w:tabs>
        <w:tab w:val="clear" w:pos="708"/>
        <w:tab w:val="left" w:pos="8343" w:leader="none"/>
      </w:tabs>
      <w:ind w:right="-1703" w:hanging="0"/>
      <w:jc w:val="right"/>
      <w:rPr>
        <w:b/>
        <w:b/>
        <w:lang w:val="fr-FR"/>
      </w:rPr>
    </w:pPr>
    <w:r>
      <w:rPr/>
      <w:drawing>
        <wp:inline distT="0" distB="0" distL="0" distR="0">
          <wp:extent cx="1924050" cy="304800"/>
          <wp:effectExtent l="0" t="0" r="0" b="0"/>
          <wp:docPr id="1"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pPr>
      <w:pStyle w:val="Normal"/>
      <w:rPr>
        <w:b/>
        <w:b/>
        <w:lang w:val="fr-FR"/>
      </w:rPr>
    </w:pPr>
    <w:r>
      <w:rPr>
        <w:b/>
        <w:lang w:val="fr-FR"/>
      </w:rPr>
    </w:r>
  </w:p>
  <w:p>
    <w:pPr>
      <w:pStyle w:val="Normal"/>
      <w:rPr>
        <w:b/>
        <w:b/>
        <w:color w:val="808080"/>
        <w:lang w:val="fr-FR"/>
      </w:rPr>
    </w:pPr>
    <w:r>
      <w:rPr>
        <w:b/>
        <w:color w:val="808080"/>
        <w:lang w:val="fr-FR"/>
      </w:rPr>
    </w:r>
  </w:p>
  <w:p>
    <w:pPr>
      <w:pStyle w:val="Normal"/>
      <w:rPr>
        <w:b/>
        <w:b/>
        <w:color w:val="808080"/>
        <w:lang w:val="fr-FR"/>
      </w:rPr>
    </w:pPr>
    <w:r>
      <w:rPr>
        <w:b/>
        <w:color w:val="808080"/>
        <w:lang w:val="fr-FR"/>
      </w:rPr>
    </w:r>
  </w:p>
  <w:p>
    <w:pPr>
      <w:pStyle w:val="Normal"/>
      <w:rPr>
        <w:b/>
        <w:b/>
        <w:lang w:val="fr-FR"/>
      </w:rPr>
    </w:pPr>
    <w:r>
      <w:rPr>
        <w:b/>
        <w:lang w:val="fr-FR"/>
      </w:rPr>
      <w:t>Presse-Information ∙ Press Release ∙ Information de Presse</w:t>
    </w:r>
  </w:p>
  <w:p>
    <w:pPr>
      <w:pStyle w:val="Kopfzeile"/>
      <w:ind w:right="-1703" w:hanging="0"/>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p>
    <w:pPr>
      <w:pStyle w:val="Kopfzeile"/>
      <w:jc w:val="right"/>
      <w:rPr>
        <w:color w:val="808080"/>
        <w:sz w:val="16"/>
      </w:rPr>
    </w:pPr>
    <w:r>
      <w:rPr>
        <w:color w:val="808080"/>
        <w:sz w:val="16"/>
      </w:rPr>
    </w:r>
  </w:p>
  <w:p>
    <w:pPr>
      <w:pStyle w:val="Kopfzeile"/>
      <w:jc w:val="right"/>
      <w:rPr>
        <w:color w:val="808080"/>
        <w:sz w:val="16"/>
      </w:rPr>
    </w:pPr>
    <w:r>
      <w:rPr>
        <w:color w:val="808080"/>
        <w:sz w:val="16"/>
      </w:rPr>
    </w:r>
  </w:p>
  <w:p>
    <w:pPr>
      <w:pStyle w:val="Kopfzeile"/>
      <w:jc w:val="right"/>
      <w:rPr>
        <w:sz w:val="16"/>
      </w:rPr>
    </w:pPr>
    <w:r>
      <w:rPr>
        <w:sz w:val="16"/>
      </w:rPr>
    </w:r>
  </w:p>
  <w:p>
    <w:pPr>
      <w:pStyle w:val="Kopfzeile"/>
      <w:jc w:val="right"/>
      <w:rPr>
        <w:sz w:val="16"/>
      </w:rPr>
    </w:pPr>
    <w:r>
      <w:rPr>
        <w:sz w:val="16"/>
      </w:rPr>
    </w:r>
  </w:p>
  <w:p>
    <w:pPr>
      <w:pStyle w:val="Kopfzeile"/>
      <w:jc w:val="right"/>
      <w:rPr>
        <w:sz w:val="16"/>
      </w:rPr>
    </w:pPr>
    <w:r>
      <w:rPr>
        <w:sz w:val="16"/>
      </w:rPr>
    </w:r>
  </w:p>
  <w:p>
    <w:pPr>
      <w:pStyle w:val="Kopfzeile"/>
      <w:jc w:val="right"/>
      <w:rPr>
        <w:sz w:val="16"/>
      </w:rPr>
    </w:pPr>
    <w:r>
      <w:rPr>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8343" w:leader="none"/>
      </w:tabs>
      <w:jc w:val="right"/>
      <w:rPr>
        <w:b/>
        <w:b/>
        <w:sz w:val="12"/>
      </w:rPr>
    </w:pPr>
    <w:r>
      <w:rPr>
        <w:b/>
        <w:sz w:val="12"/>
      </w:rPr>
    </w:r>
  </w:p>
  <w:p>
    <w:pPr>
      <w:pStyle w:val="Normal"/>
      <w:tabs>
        <w:tab w:val="clear" w:pos="708"/>
        <w:tab w:val="left" w:pos="8343" w:leader="none"/>
      </w:tabs>
      <w:ind w:right="-1703" w:hanging="0"/>
      <w:jc w:val="right"/>
      <w:rPr>
        <w:b/>
        <w:b/>
        <w:lang w:val="fr-FR"/>
      </w:rPr>
    </w:pPr>
    <w:r>
      <w:rPr/>
      <w:drawing>
        <wp:inline distT="0" distB="0" distL="0" distR="0">
          <wp:extent cx="1924050" cy="304800"/>
          <wp:effectExtent l="0" t="0" r="0" b="0"/>
          <wp:docPr id="2"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pPr>
      <w:pStyle w:val="Normal"/>
      <w:rPr>
        <w:b/>
        <w:b/>
        <w:lang w:val="fr-FR"/>
      </w:rPr>
    </w:pPr>
    <w:r>
      <w:rPr>
        <w:b/>
        <w:lang w:val="fr-FR"/>
      </w:rPr>
    </w:r>
  </w:p>
  <w:p>
    <w:pPr>
      <w:pStyle w:val="Normal"/>
      <w:rPr>
        <w:b/>
        <w:b/>
        <w:color w:val="808080"/>
        <w:lang w:val="fr-FR"/>
      </w:rPr>
    </w:pPr>
    <w:r>
      <w:rPr>
        <w:b/>
        <w:color w:val="808080"/>
        <w:lang w:val="fr-FR"/>
      </w:rPr>
    </w:r>
  </w:p>
  <w:p>
    <w:pPr>
      <w:pStyle w:val="Normal"/>
      <w:rPr>
        <w:b/>
        <w:b/>
        <w:color w:val="808080"/>
        <w:lang w:val="fr-FR"/>
      </w:rPr>
    </w:pPr>
    <w:r>
      <w:rPr>
        <w:b/>
        <w:color w:val="808080"/>
        <w:lang w:val="fr-FR"/>
      </w:rPr>
    </w:r>
  </w:p>
  <w:p>
    <w:pPr>
      <w:pStyle w:val="Normal"/>
      <w:rPr>
        <w:b/>
        <w:b/>
        <w:lang w:val="fr-FR"/>
      </w:rPr>
    </w:pPr>
    <w:r>
      <w:rPr>
        <w:b/>
        <w:lang w:val="fr-FR"/>
      </w:rPr>
      <w:t>Presse-Information ∙ Press Release ∙ Information de Presse</w:t>
    </w:r>
  </w:p>
  <w:p>
    <w:pPr>
      <w:pStyle w:val="Kopfzeile"/>
      <w:ind w:right="-1703" w:hanging="0"/>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p>
    <w:pPr>
      <w:pStyle w:val="Kopfzeile"/>
      <w:jc w:val="right"/>
      <w:rPr>
        <w:color w:val="808080"/>
        <w:sz w:val="16"/>
      </w:rPr>
    </w:pPr>
    <w:r>
      <w:rPr>
        <w:color w:val="808080"/>
        <w:sz w:val="16"/>
      </w:rPr>
    </w:r>
  </w:p>
  <w:p>
    <w:pPr>
      <w:pStyle w:val="Kopfzeile"/>
      <w:jc w:val="right"/>
      <w:rPr>
        <w:color w:val="808080"/>
        <w:sz w:val="16"/>
      </w:rPr>
    </w:pPr>
    <w:r>
      <w:rPr>
        <w:color w:val="808080"/>
        <w:sz w:val="16"/>
      </w:rPr>
    </w:r>
  </w:p>
  <w:p>
    <w:pPr>
      <w:pStyle w:val="Kopfzeile"/>
      <w:jc w:val="right"/>
      <w:rPr>
        <w:sz w:val="16"/>
      </w:rPr>
    </w:pPr>
    <w:r>
      <w:rPr>
        <w:sz w:val="16"/>
      </w:rPr>
    </w:r>
  </w:p>
  <w:p>
    <w:pPr>
      <w:pStyle w:val="Kopfzeile"/>
      <w:jc w:val="right"/>
      <w:rPr>
        <w:sz w:val="16"/>
      </w:rPr>
    </w:pPr>
    <w:r>
      <w:rPr>
        <w:sz w:val="16"/>
      </w:rPr>
    </w:r>
  </w:p>
  <w:p>
    <w:pPr>
      <w:pStyle w:val="Kopfzeile"/>
      <w:jc w:val="right"/>
      <w:rPr>
        <w:sz w:val="16"/>
      </w:rPr>
    </w:pPr>
    <w:r>
      <w:rPr>
        <w:sz w:val="16"/>
      </w:rPr>
    </w:r>
  </w:p>
  <w:p>
    <w:pPr>
      <w:pStyle w:val="Kopfzeile"/>
      <w:jc w:val="right"/>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Times New Roman" w:cs="Times New Roman"/>
      <w:color w:val="auto"/>
      <w:kern w:val="0"/>
      <w:sz w:val="22"/>
      <w:szCs w:val="24"/>
      <w:lang w:val="de-DE" w:eastAsia="ar-SA" w:bidi="ar-SA"/>
    </w:rPr>
  </w:style>
  <w:style w:type="paragraph" w:styleId="Berschrift1">
    <w:name w:val="Heading 1"/>
    <w:basedOn w:val="Normal"/>
    <w:next w:val="Normal"/>
    <w:qFormat/>
    <w:pPr>
      <w:keepNext w:val="true"/>
      <w:numPr>
        <w:ilvl w:val="0"/>
        <w:numId w:val="1"/>
      </w:numPr>
      <w:overflowPunct w:val="false"/>
      <w:ind w:left="0" w:right="-1135" w:hanging="0"/>
      <w:textAlignment w:val="baseline"/>
      <w:outlineLvl w:val="0"/>
    </w:pPr>
    <w:rPr>
      <w:rFonts w:ascii="Times New Roman" w:hAnsi="Times New Roman"/>
      <w:sz w:val="24"/>
    </w:rPr>
  </w:style>
  <w:style w:type="paragraph" w:styleId="Berschrift3">
    <w:name w:val="Heading 3"/>
    <w:basedOn w:val="Normal"/>
    <w:next w:val="Normal"/>
    <w:qFormat/>
    <w:pPr>
      <w:keepNext w:val="true"/>
      <w:numPr>
        <w:ilvl w:val="2"/>
        <w:numId w:val="1"/>
      </w:numPr>
      <w:overflowPunct w:val="false"/>
      <w:spacing w:before="0" w:after="100"/>
      <w:ind w:left="0" w:right="-568" w:hanging="0"/>
      <w:textAlignment w:val="baseline"/>
      <w:outlineLvl w:val="2"/>
    </w:pPr>
    <w:rPr>
      <w:rFonts w:ascii="Times New Roman" w:hAnsi="Times New Roman"/>
      <w:sz w:val="24"/>
    </w:rPr>
  </w:style>
  <w:style w:type="paragraph" w:styleId="Berschrift5">
    <w:name w:val="Heading 5"/>
    <w:basedOn w:val="Normal"/>
    <w:next w:val="Normal"/>
    <w:qFormat/>
    <w:pPr>
      <w:numPr>
        <w:ilvl w:val="4"/>
        <w:numId w:val="1"/>
      </w:numPr>
      <w:spacing w:before="240" w:after="60"/>
      <w:outlineLvl w:val="4"/>
    </w:pPr>
    <w:rPr>
      <w:rFonts w:ascii="Calibri" w:hAnsi="Calibri"/>
      <w:b/>
      <w:bCs/>
      <w:i/>
      <w:iCs/>
      <w:sz w:val="26"/>
      <w:szCs w:val="26"/>
    </w:rPr>
  </w:style>
  <w:style w:type="character" w:styleId="DefaultParagraphFont" w:default="1">
    <w:name w:val="Default Paragraph Font"/>
    <w:uiPriority w:val="1"/>
    <w:unhideWhenUsed/>
    <w:qFormat/>
    <w:rPr/>
  </w:style>
  <w:style w:type="character" w:styleId="AbsatzStandardschriftart1" w:customStyle="1">
    <w:name w:val="Absatz-Standardschriftart1"/>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Absatzstandardschriftart11" w:customStyle="1">
    <w:name w:val="Absatzstandardschriftart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8Num1z0" w:customStyle="1">
    <w:name w:val="WW8Num1z0"/>
    <w:qFormat/>
    <w:rPr>
      <w:rFonts w:ascii="Arial" w:hAnsi="Arial"/>
    </w:rPr>
  </w:style>
  <w:style w:type="character" w:styleId="WW8Num1z1" w:customStyle="1">
    <w:name w:val="WW8Num1z1"/>
    <w:qFormat/>
    <w:rPr>
      <w:rFonts w:ascii="Courier New" w:hAnsi="Courier New" w:cs="Wingdings"/>
    </w:rPr>
  </w:style>
  <w:style w:type="character" w:styleId="WW8Num1z2" w:customStyle="1">
    <w:name w:val="WW8Num1z2"/>
    <w:qFormat/>
    <w:rPr>
      <w:rFonts w:ascii="Wingdings" w:hAnsi="Wingdings"/>
    </w:rPr>
  </w:style>
  <w:style w:type="character" w:styleId="WW8Num1z3" w:customStyle="1">
    <w:name w:val="WW8Num1z3"/>
    <w:qFormat/>
    <w:rPr>
      <w:rFonts w:ascii="Symbol" w:hAnsi="Symbol"/>
    </w:rPr>
  </w:style>
  <w:style w:type="character" w:styleId="WWAbsatzStandardschriftart111111" w:customStyle="1">
    <w:name w:val="WW-Absatz-Standardschriftart111111"/>
    <w:qFormat/>
    <w:rPr/>
  </w:style>
  <w:style w:type="character" w:styleId="Internetverknpfung">
    <w:name w:val="Internetverknüpfung"/>
    <w:rPr>
      <w:color w:val="0000FF"/>
      <w:u w:val="single"/>
    </w:rPr>
  </w:style>
  <w:style w:type="character" w:styleId="HeadHfeleMPR" w:customStyle="1">
    <w:name w:val="Head Häfele MPR"/>
    <w:qFormat/>
    <w:rPr>
      <w:rFonts w:ascii="Arial" w:hAnsi="Arial"/>
      <w:b/>
      <w:color w:val="auto"/>
      <w:sz w:val="36"/>
    </w:rPr>
  </w:style>
  <w:style w:type="character" w:styleId="KopfzeileHfeleMPR" w:customStyle="1">
    <w:name w:val="Kopfzeile Häfele MPR"/>
    <w:qFormat/>
    <w:rPr>
      <w:rFonts w:ascii="Arial" w:hAnsi="Arial"/>
      <w:b/>
      <w:color w:val="auto"/>
      <w:sz w:val="24"/>
    </w:rPr>
  </w:style>
  <w:style w:type="character" w:styleId="BesuchteInternetverknpfung">
    <w:name w:val="Besuchte Internetverknüpfung"/>
    <w:rPr>
      <w:color w:val="800080"/>
      <w:u w:val="single"/>
    </w:rPr>
  </w:style>
  <w:style w:type="character" w:styleId="Berschrift5Zchn" w:customStyle="1">
    <w:name w:val="Überschrift 5 Zchn"/>
    <w:qFormat/>
    <w:rPr>
      <w:rFonts w:ascii="Calibri" w:hAnsi="Calibri" w:eastAsia="Times New Roman" w:cs="Times New Roman"/>
      <w:b/>
      <w:bCs/>
      <w:i/>
      <w:iCs/>
      <w:sz w:val="26"/>
      <w:szCs w:val="26"/>
    </w:rPr>
  </w:style>
  <w:style w:type="character" w:styleId="Kommentarzeichen1" w:customStyle="1">
    <w:name w:val="Kommentarzeichen1"/>
    <w:qFormat/>
    <w:rPr>
      <w:sz w:val="16"/>
      <w:szCs w:val="16"/>
    </w:rPr>
  </w:style>
  <w:style w:type="character" w:styleId="KommentartextZchn" w:customStyle="1">
    <w:name w:val="Kommentartext Zchn"/>
    <w:qFormat/>
    <w:rPr>
      <w:rFonts w:ascii="Arial" w:hAnsi="Arial"/>
    </w:rPr>
  </w:style>
  <w:style w:type="character" w:styleId="KommentarthemaZchn" w:customStyle="1">
    <w:name w:val="Kommentarthema Zchn"/>
    <w:qFormat/>
    <w:rPr>
      <w:rFonts w:ascii="Arial" w:hAnsi="Arial"/>
      <w:b/>
      <w:bCs/>
    </w:rPr>
  </w:style>
  <w:style w:type="character" w:styleId="St" w:customStyle="1">
    <w:name w:val="st"/>
    <w:qFormat/>
    <w:rsid w:val="004e0bb5"/>
    <w:rPr/>
  </w:style>
  <w:style w:type="character" w:styleId="Betont">
    <w:name w:val="Betont"/>
    <w:uiPriority w:val="20"/>
    <w:qFormat/>
    <w:rsid w:val="004e0bb5"/>
    <w:rPr>
      <w:i/>
      <w:iCs/>
    </w:rPr>
  </w:style>
  <w:style w:type="character" w:styleId="NichtaufgelsteErwhnung1" w:customStyle="1">
    <w:name w:val="Nicht aufgelöste Erwähnung1"/>
    <w:basedOn w:val="DefaultParagraphFont"/>
    <w:uiPriority w:val="99"/>
    <w:semiHidden/>
    <w:unhideWhenUsed/>
    <w:qFormat/>
    <w:rsid w:val="00be5f05"/>
    <w:rPr>
      <w:color w:val="605E5C"/>
      <w:shd w:fill="E1DFDD" w:val="clear"/>
    </w:rPr>
  </w:style>
  <w:style w:type="character" w:styleId="Annotationreference">
    <w:name w:val="annotation reference"/>
    <w:basedOn w:val="DefaultParagraphFont"/>
    <w:uiPriority w:val="99"/>
    <w:semiHidden/>
    <w:unhideWhenUsed/>
    <w:qFormat/>
    <w:rsid w:val="005b6b5f"/>
    <w:rPr>
      <w:sz w:val="16"/>
      <w:szCs w:val="16"/>
    </w:rPr>
  </w:style>
  <w:style w:type="character" w:styleId="KommentartextZchn1" w:customStyle="1">
    <w:name w:val="Kommentartext Zchn1"/>
    <w:basedOn w:val="DefaultParagraphFont"/>
    <w:link w:val="Annotationtext"/>
    <w:uiPriority w:val="99"/>
    <w:semiHidden/>
    <w:qFormat/>
    <w:rsid w:val="005b6b5f"/>
    <w:rPr>
      <w:rFonts w:ascii="Arial" w:hAnsi="Arial"/>
      <w:lang w:eastAsia="ar-SA"/>
    </w:rPr>
  </w:style>
  <w:style w:type="character" w:styleId="Strong">
    <w:name w:val="Strong"/>
    <w:basedOn w:val="DefaultParagraphFont"/>
    <w:uiPriority w:val="22"/>
    <w:qFormat/>
    <w:rsid w:val="005b6b5f"/>
    <w:rPr>
      <w:b/>
      <w:bCs/>
    </w:rPr>
  </w:style>
  <w:style w:type="paragraph" w:styleId="Berschrift" w:customStyle="1">
    <w:name w:val="Überschrift"/>
    <w:basedOn w:val="Normal"/>
    <w:next w:val="Textkrper"/>
    <w:qFormat/>
    <w:pPr>
      <w:keepNext w:val="true"/>
      <w:spacing w:before="240" w:after="120"/>
    </w:pPr>
    <w:rPr>
      <w:rFonts w:eastAsia="Arial" w:cs="Tahoma"/>
      <w:sz w:val="28"/>
      <w:szCs w:val="28"/>
    </w:rPr>
  </w:style>
  <w:style w:type="paragraph" w:styleId="Textkrper">
    <w:name w:val="Body Text"/>
    <w:pPr>
      <w:widowControl/>
      <w:suppressAutoHyphens w:val="true"/>
      <w:bidi w:val="0"/>
      <w:spacing w:before="0" w:after="0"/>
      <w:jc w:val="left"/>
    </w:pPr>
    <w:rPr>
      <w:rFonts w:ascii="Times New Roman" w:hAnsi="Times New Roman" w:eastAsia="ヒラギノ角ゴ Pro W3" w:cs="Times New Roman"/>
      <w:color w:val="000000"/>
      <w:kern w:val="0"/>
      <w:sz w:val="24"/>
      <w:szCs w:val="24"/>
      <w:lang w:val="de-DE" w:eastAsia="ar-SA" w:bidi="ar-SA"/>
    </w:rPr>
  </w:style>
  <w:style w:type="paragraph" w:styleId="Aufzhlung">
    <w:name w:val="List"/>
    <w:basedOn w:val="Textkrper"/>
    <w:pPr/>
    <w:rPr>
      <w:rFonts w:cs="Tahoma"/>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Tahoma"/>
    </w:rPr>
  </w:style>
  <w:style w:type="paragraph" w:styleId="Beschriftung1" w:customStyle="1">
    <w:name w:val="Beschriftung1"/>
    <w:basedOn w:val="Normal"/>
    <w:qFormat/>
    <w:pPr>
      <w:suppressLineNumbers/>
      <w:spacing w:before="120" w:after="120"/>
    </w:pPr>
    <w:rPr>
      <w:rFonts w:cs="Tahoma"/>
      <w:i/>
      <w:iCs/>
      <w:sz w:val="24"/>
    </w:rPr>
  </w:style>
  <w:style w:type="paragraph" w:styleId="KopfundFuzeile">
    <w:name w:val="Kopf- und Fußzeile"/>
    <w:basedOn w:val="Normal"/>
    <w:qFormat/>
    <w:pPr/>
    <w:rPr/>
  </w:style>
  <w:style w:type="paragraph" w:styleId="Kopfzeile">
    <w:name w:val="Header"/>
    <w:basedOn w:val="Normal"/>
    <w:pPr/>
    <w:rPr/>
  </w:style>
  <w:style w:type="paragraph" w:styleId="Fuzeile">
    <w:name w:val="Footer"/>
    <w:basedOn w:val="Normal"/>
    <w:pPr/>
    <w:rPr/>
  </w:style>
  <w:style w:type="paragraph" w:styleId="FlietextHaefelePR" w:customStyle="1">
    <w:name w:val="Fließtext Haefele-PR"/>
    <w:basedOn w:val="Normal"/>
    <w:qFormat/>
    <w:pPr>
      <w:spacing w:lineRule="exact" w:line="260"/>
    </w:pPr>
    <w:rPr>
      <w:rFonts w:ascii="Times" w:hAnsi="Times" w:eastAsia="Times"/>
      <w:sz w:val="24"/>
    </w:rPr>
  </w:style>
  <w:style w:type="paragraph" w:styleId="ZwischenberschriftHaefelePR" w:customStyle="1">
    <w:name w:val="Zwischenüberschrift Haefele-PR"/>
    <w:basedOn w:val="FlietextHaefelePR"/>
    <w:qFormat/>
    <w:pPr>
      <w:spacing w:before="100" w:after="100"/>
    </w:pPr>
    <w:rPr>
      <w:rFonts w:ascii="Arial" w:hAnsi="Arial"/>
      <w:b/>
      <w:sz w:val="20"/>
    </w:rPr>
  </w:style>
  <w:style w:type="paragraph" w:styleId="Text" w:customStyle="1">
    <w:name w:val="Text"/>
    <w:qFormat/>
    <w:pPr>
      <w:widowControl/>
      <w:suppressAutoHyphens w:val="true"/>
      <w:bidi w:val="0"/>
      <w:spacing w:before="0" w:after="0"/>
      <w:jc w:val="left"/>
    </w:pPr>
    <w:rPr>
      <w:rFonts w:ascii="Helvetica" w:hAnsi="Helvetica" w:eastAsia="ヒラギノ角ゴ Pro W3" w:cs="Times New Roman"/>
      <w:color w:val="000000"/>
      <w:kern w:val="0"/>
      <w:sz w:val="24"/>
      <w:szCs w:val="24"/>
      <w:lang w:val="de-DE" w:eastAsia="ar-SA" w:bidi="ar-SA"/>
    </w:rPr>
  </w:style>
  <w:style w:type="paragraph" w:styleId="BalloonText">
    <w:name w:val="Balloon Text"/>
    <w:basedOn w:val="Normal"/>
    <w:qFormat/>
    <w:pPr/>
    <w:rPr>
      <w:rFonts w:ascii="Tahoma" w:hAnsi="Tahoma" w:cs="ヒラギノ角ゴ Pro W3"/>
      <w:sz w:val="16"/>
      <w:szCs w:val="16"/>
    </w:rPr>
  </w:style>
  <w:style w:type="paragraph" w:styleId="Kommentartext1" w:customStyle="1">
    <w:name w:val="Kommentartext1"/>
    <w:basedOn w:val="Normal"/>
    <w:qFormat/>
    <w:pPr/>
    <w:rPr>
      <w:sz w:val="20"/>
      <w:szCs w:val="20"/>
      <w:lang w:val="x-none"/>
    </w:rPr>
  </w:style>
  <w:style w:type="paragraph" w:styleId="Annotationsubject">
    <w:name w:val="annotation subject"/>
    <w:basedOn w:val="Kommentartext1"/>
    <w:next w:val="Kommentartext1"/>
    <w:qFormat/>
    <w:pPr/>
    <w:rPr>
      <w:b/>
      <w:bCs/>
    </w:rPr>
  </w:style>
  <w:style w:type="paragraph" w:styleId="Revision">
    <w:name w:val="Revision"/>
    <w:uiPriority w:val="99"/>
    <w:semiHidden/>
    <w:qFormat/>
    <w:rsid w:val="00292919"/>
    <w:pPr>
      <w:widowControl/>
      <w:suppressAutoHyphens w:val="true"/>
      <w:bidi w:val="0"/>
      <w:spacing w:before="0" w:after="0"/>
      <w:jc w:val="left"/>
    </w:pPr>
    <w:rPr>
      <w:rFonts w:ascii="Arial" w:hAnsi="Arial" w:eastAsia="Times New Roman" w:cs="Times New Roman"/>
      <w:color w:val="auto"/>
      <w:kern w:val="0"/>
      <w:sz w:val="22"/>
      <w:szCs w:val="24"/>
      <w:lang w:val="de-DE" w:eastAsia="ar-SA" w:bidi="ar-SA"/>
    </w:rPr>
  </w:style>
  <w:style w:type="paragraph" w:styleId="Annotationtext">
    <w:name w:val="annotation text"/>
    <w:basedOn w:val="Normal"/>
    <w:link w:val="KommentartextZchn1"/>
    <w:uiPriority w:val="99"/>
    <w:semiHidden/>
    <w:unhideWhenUsed/>
    <w:qFormat/>
    <w:rsid w:val="005b6b5f"/>
    <w:pPr/>
    <w:rPr>
      <w:sz w:val="20"/>
      <w:szCs w:val="20"/>
    </w:rPr>
  </w:style>
  <w:style w:type="paragraph" w:styleId="NormalWeb">
    <w:name w:val="Normal (Web)"/>
    <w:basedOn w:val="Normal"/>
    <w:uiPriority w:val="99"/>
    <w:semiHidden/>
    <w:unhideWhenUsed/>
    <w:qFormat/>
    <w:rsid w:val="005b6b5f"/>
    <w:pPr>
      <w:suppressAutoHyphens w:val="false"/>
      <w:spacing w:beforeAutospacing="1" w:afterAutospacing="1"/>
    </w:pPr>
    <w:rPr>
      <w:rFonts w:ascii="Times New Roman" w:hAnsi="Times New Roman"/>
      <w:sz w:val="24"/>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4544-368B-49F7-BC7A-59908685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LibreOffice/7.3.7.2$Linux_X86_64 LibreOffice_project/30$Build-2</Application>
  <AppVersion>15.0000</AppVersion>
  <Pages>2</Pages>
  <Words>502</Words>
  <Characters>3256</Characters>
  <CharactersWithSpaces>3744</CharactersWithSpaces>
  <Paragraphs>23</Paragraphs>
  <Company>Häfele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2022-03-07T11:37:00Z</dcterms:created>
  <dc:creator>Ralf Koehler</dc:creator>
  <dc:description/>
  <dc:language>de-DE</dc:language>
  <cp:lastModifiedBy/>
  <cp:lastPrinted>2022-02-03T15:38:00Z</cp:lastPrinted>
  <dcterms:modified xsi:type="dcterms:W3CDTF">2023-02-09T11:46:53Z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