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85EED" w14:textId="77777777" w:rsidR="00381420" w:rsidRDefault="001857E1">
      <w:pPr>
        <w:rPr>
          <w:rFonts w:eastAsia="Arial"/>
          <w:sz w:val="8"/>
          <w:szCs w:val="8"/>
        </w:rPr>
      </w:pPr>
      <w:r>
        <w:rPr>
          <w:b/>
          <w:bCs/>
          <w:sz w:val="32"/>
          <w:szCs w:val="32"/>
        </w:rPr>
        <w:t>Fühlbar schön</w:t>
      </w:r>
      <w:r>
        <w:rPr>
          <w:b/>
          <w:bCs/>
          <w:sz w:val="32"/>
          <w:szCs w:val="32"/>
        </w:rPr>
        <w:br/>
      </w:r>
      <w:r>
        <w:rPr>
          <w:rFonts w:eastAsia="Arial"/>
        </w:rPr>
        <w:t xml:space="preserve">Die Häfele Déco H23 </w:t>
      </w:r>
      <w:proofErr w:type="spellStart"/>
      <w:r>
        <w:rPr>
          <w:rFonts w:eastAsia="Arial"/>
        </w:rPr>
        <w:t>Griffekollektion</w:t>
      </w:r>
      <w:proofErr w:type="spellEnd"/>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381420" w14:paraId="5393ADA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F9EA103" w14:textId="77777777" w:rsidR="00381420" w:rsidRDefault="001857E1">
            <w:pPr>
              <w:rPr>
                <w:sz w:val="18"/>
                <w:szCs w:val="18"/>
              </w:rPr>
            </w:pPr>
            <w:r>
              <w:rPr>
                <w:noProof/>
                <w:sz w:val="18"/>
                <w:szCs w:val="18"/>
              </w:rPr>
              <w:drawing>
                <wp:inline distT="0" distB="0" distL="0" distR="0" wp14:anchorId="5DB987FE" wp14:editId="31A3005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37AD1E3" w14:textId="77777777" w:rsidR="00381420" w:rsidRDefault="001857E1">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381420" w14:paraId="43B0E1C5"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9D2DDF5" w14:textId="77777777" w:rsidR="00381420" w:rsidRDefault="001857E1">
            <w:pPr>
              <w:spacing w:after="240"/>
              <w:rPr>
                <w:sz w:val="20"/>
                <w:szCs w:val="20"/>
              </w:rPr>
            </w:pPr>
            <w:r>
              <w:rPr>
                <w:i/>
                <w:sz w:val="20"/>
                <w:szCs w:val="20"/>
              </w:rPr>
              <w:t xml:space="preserve">Mit Möbelgriffen ist es ein bisschen wie mit Accessoires in der Mode: Mit einer kleinen Geste werten sie Basics auf, lösen ein Gefühl aus oder setzen ein Statement. Häfele lanciert mit H23 eine facettenreiche </w:t>
            </w:r>
            <w:proofErr w:type="spellStart"/>
            <w:r>
              <w:rPr>
                <w:i/>
                <w:sz w:val="20"/>
                <w:szCs w:val="20"/>
              </w:rPr>
              <w:t>Griffekollektion</w:t>
            </w:r>
            <w:proofErr w:type="spellEnd"/>
            <w:r>
              <w:rPr>
                <w:i/>
                <w:sz w:val="20"/>
                <w:szCs w:val="20"/>
              </w:rPr>
              <w:t xml:space="preserve"> in bester handwerklicher Verarbeitung und mit spürbarer Funktionalität. Sie spricht die Sinne an und lässt Referenzen vergangener Dekaden anklingen. Dennoch ist jeder Griff ein zeitgemäßer Entwurf.</w:t>
            </w:r>
          </w:p>
          <w:p w14:paraId="299A00CF" w14:textId="0278E60C" w:rsidR="00381420" w:rsidRDefault="001857E1">
            <w:pPr>
              <w:spacing w:after="240"/>
              <w:rPr>
                <w:sz w:val="20"/>
                <w:szCs w:val="20"/>
              </w:rPr>
            </w:pPr>
            <w:r>
              <w:rPr>
                <w:sz w:val="20"/>
                <w:szCs w:val="20"/>
              </w:rPr>
              <w:t xml:space="preserve">Die neue Häfele Zierbeschläge-Kollektion wurde eigens von Häfele entwickelt und umfasst 19 eigenständige Modellfamilien für Küche, Bad, </w:t>
            </w:r>
            <w:r>
              <w:rPr>
                <w:sz w:val="20"/>
                <w:szCs w:val="20"/>
              </w:rPr>
              <w:t>Wohnen und Büro</w:t>
            </w:r>
            <w:r>
              <w:rPr>
                <w:sz w:val="20"/>
                <w:szCs w:val="20"/>
              </w:rPr>
              <w:t xml:space="preserve">. Sie sind exklusiv bei Häfele erhältlich. Insgesamt 125 neue Artikel bindet H23 so ein – darunter Möbelgriffe und dazu passende -knöpfe mit weicher, handschmeichelnder Haptik oder Unikate im rauen Industrie-Look. Auch Ikonen im Stil einer modernen Klassik gehören zum Angebot. Geprägte </w:t>
            </w:r>
            <w:proofErr w:type="spellStart"/>
            <w:r>
              <w:rPr>
                <w:sz w:val="20"/>
                <w:szCs w:val="20"/>
              </w:rPr>
              <w:t>Knurling</w:t>
            </w:r>
            <w:proofErr w:type="spellEnd"/>
            <w:r>
              <w:rPr>
                <w:sz w:val="20"/>
                <w:szCs w:val="20"/>
              </w:rPr>
              <w:t>-Strukturen, schwarz oder grau matte Oberflächen sowie unterschiedliche warm-metallische Töne wirken nahbar und laden zum Berühren ein. Zusammengefasst werden sie unter klangvollen Überschriften wie „Stil leben“, „Kla</w:t>
            </w:r>
            <w:r>
              <w:rPr>
                <w:sz w:val="20"/>
                <w:szCs w:val="20"/>
              </w:rPr>
              <w:t>r und ehrlich und so weich“ oder „Wenn Kieselsteine Griffe wären“. Als Rohmaterialien kommen Zinkdruckguss oder Aluminium zum Einsatz, ein Lochabstand bis 192 mm ist möglich.</w:t>
            </w:r>
          </w:p>
          <w:p w14:paraId="141DC1F8" w14:textId="77777777" w:rsidR="00381420" w:rsidRDefault="001857E1">
            <w:pPr>
              <w:spacing w:after="240"/>
              <w:rPr>
                <w:sz w:val="20"/>
                <w:szCs w:val="20"/>
              </w:rPr>
            </w:pPr>
            <w:r>
              <w:rPr>
                <w:b/>
                <w:sz w:val="20"/>
                <w:szCs w:val="20"/>
              </w:rPr>
              <w:t>Preisgekröntes Design – German Design Award Special für H2350 und H2355</w:t>
            </w:r>
          </w:p>
          <w:p w14:paraId="54A7067B" w14:textId="77777777" w:rsidR="00381420" w:rsidRDefault="001857E1">
            <w:pPr>
              <w:spacing w:after="240"/>
              <w:rPr>
                <w:sz w:val="20"/>
                <w:szCs w:val="20"/>
              </w:rPr>
            </w:pPr>
            <w:r>
              <w:rPr>
                <w:sz w:val="20"/>
                <w:szCs w:val="20"/>
              </w:rPr>
              <w:t xml:space="preserve">Namhafte Designer wie Sascha </w:t>
            </w:r>
            <w:proofErr w:type="spellStart"/>
            <w:r>
              <w:rPr>
                <w:sz w:val="20"/>
                <w:szCs w:val="20"/>
              </w:rPr>
              <w:t>Sartory</w:t>
            </w:r>
            <w:proofErr w:type="spellEnd"/>
            <w:r>
              <w:rPr>
                <w:sz w:val="20"/>
                <w:szCs w:val="20"/>
              </w:rPr>
              <w:t xml:space="preserve"> aus Köln oder Francesco </w:t>
            </w:r>
            <w:proofErr w:type="spellStart"/>
            <w:r>
              <w:rPr>
                <w:sz w:val="20"/>
                <w:szCs w:val="20"/>
              </w:rPr>
              <w:t>Buzzo</w:t>
            </w:r>
            <w:proofErr w:type="spellEnd"/>
            <w:r>
              <w:rPr>
                <w:sz w:val="20"/>
                <w:szCs w:val="20"/>
              </w:rPr>
              <w:t xml:space="preserve"> und Serena </w:t>
            </w:r>
            <w:proofErr w:type="spellStart"/>
            <w:r>
              <w:rPr>
                <w:sz w:val="20"/>
                <w:szCs w:val="20"/>
              </w:rPr>
              <w:t>Lambertoni</w:t>
            </w:r>
            <w:proofErr w:type="spellEnd"/>
            <w:r>
              <w:rPr>
                <w:sz w:val="20"/>
                <w:szCs w:val="20"/>
              </w:rPr>
              <w:t xml:space="preserve"> von </w:t>
            </w:r>
            <w:proofErr w:type="spellStart"/>
            <w:r>
              <w:rPr>
                <w:sz w:val="20"/>
                <w:szCs w:val="20"/>
              </w:rPr>
              <w:t>Buzzo</w:t>
            </w:r>
            <w:proofErr w:type="spellEnd"/>
            <w:r>
              <w:rPr>
                <w:sz w:val="20"/>
                <w:szCs w:val="20"/>
              </w:rPr>
              <w:t xml:space="preserve"> </w:t>
            </w:r>
            <w:proofErr w:type="spellStart"/>
            <w:r>
              <w:rPr>
                <w:sz w:val="20"/>
                <w:szCs w:val="20"/>
              </w:rPr>
              <w:t>Lambertoni</w:t>
            </w:r>
            <w:proofErr w:type="spellEnd"/>
            <w:r>
              <w:rPr>
                <w:sz w:val="20"/>
                <w:szCs w:val="20"/>
              </w:rPr>
              <w:t xml:space="preserve"> Design Studio aus Mailand haben bei der Gestaltung mitgewirkt und ihren Ideen Ausdruck verliehen. Erst kürzlich im Rahmen des </w:t>
            </w:r>
            <w:proofErr w:type="spellStart"/>
            <w:r>
              <w:rPr>
                <w:sz w:val="20"/>
                <w:szCs w:val="20"/>
              </w:rPr>
              <w:t>interzum</w:t>
            </w:r>
            <w:proofErr w:type="spellEnd"/>
            <w:r>
              <w:rPr>
                <w:sz w:val="20"/>
                <w:szCs w:val="20"/>
              </w:rPr>
              <w:t xml:space="preserve"> Messeauftritts von Häfele vorgestellt, hat der Entwurf von </w:t>
            </w:r>
            <w:proofErr w:type="spellStart"/>
            <w:r>
              <w:rPr>
                <w:sz w:val="20"/>
                <w:szCs w:val="20"/>
              </w:rPr>
              <w:t>Buzzo</w:t>
            </w:r>
            <w:proofErr w:type="spellEnd"/>
            <w:r>
              <w:rPr>
                <w:sz w:val="20"/>
                <w:szCs w:val="20"/>
              </w:rPr>
              <w:t xml:space="preserve"> und </w:t>
            </w:r>
            <w:proofErr w:type="spellStart"/>
            <w:r>
              <w:rPr>
                <w:sz w:val="20"/>
                <w:szCs w:val="20"/>
              </w:rPr>
              <w:t>Lambertoni</w:t>
            </w:r>
            <w:proofErr w:type="spellEnd"/>
            <w:r>
              <w:rPr>
                <w:sz w:val="20"/>
                <w:szCs w:val="20"/>
              </w:rPr>
              <w:t xml:space="preserve"> eine Special Mention beim German Design Award 2023 erhalten. „Wahre Schmuckstücke und Kostbarkeiten, die </w:t>
            </w:r>
            <w:r>
              <w:rPr>
                <w:sz w:val="20"/>
                <w:szCs w:val="20"/>
              </w:rPr>
              <w:lastRenderedPageBreak/>
              <w:t>Einrichtungselemente in Ikonen verwandeln und traditionelle Handwerkskunst mit innovativem Design verbinden“, s</w:t>
            </w:r>
            <w:r>
              <w:rPr>
                <w:sz w:val="20"/>
                <w:szCs w:val="20"/>
              </w:rPr>
              <w:t>eien die Griffe, so das Designteam, und weiter: „Wir waren inspiriert durch das Bild eines Blattes, dessen Stiel harmonisch nach hinten gebogen ist. Mit einem einzigartigen, unverwechselbaren, eleganten Charakter.“</w:t>
            </w:r>
          </w:p>
          <w:p w14:paraId="26B09026" w14:textId="77777777" w:rsidR="00381420" w:rsidRDefault="001857E1">
            <w:pPr>
              <w:spacing w:after="240"/>
              <w:rPr>
                <w:sz w:val="20"/>
                <w:szCs w:val="20"/>
              </w:rPr>
            </w:pPr>
            <w:r>
              <w:rPr>
                <w:sz w:val="20"/>
                <w:szCs w:val="20"/>
              </w:rPr>
              <w:t xml:space="preserve">Möbelgriffe gehören vom Beginn der Unternehmensgeschichte an zum Sortiment von Häfele. „Für uns ist es wichtig, neue Trends zu setzen sowie dem aktuellen Marktgeschehen und Kundenwünschen gerecht zu werden“, betont Rico Marquardt, Leitung </w:t>
            </w:r>
            <w:proofErr w:type="spellStart"/>
            <w:r>
              <w:rPr>
                <w:sz w:val="20"/>
                <w:szCs w:val="20"/>
              </w:rPr>
              <w:t>Product</w:t>
            </w:r>
            <w:proofErr w:type="spellEnd"/>
            <w:r>
              <w:rPr>
                <w:sz w:val="20"/>
                <w:szCs w:val="20"/>
              </w:rPr>
              <w:t xml:space="preserve"> &amp; </w:t>
            </w:r>
            <w:proofErr w:type="spellStart"/>
            <w:r>
              <w:rPr>
                <w:sz w:val="20"/>
                <w:szCs w:val="20"/>
              </w:rPr>
              <w:t>Category</w:t>
            </w:r>
            <w:proofErr w:type="spellEnd"/>
            <w:r>
              <w:rPr>
                <w:sz w:val="20"/>
                <w:szCs w:val="20"/>
              </w:rPr>
              <w:t xml:space="preserve"> Management bei Häfele. Der Blick von Häfele richtet sich deswegen immer auch stark in die Zukunft.</w:t>
            </w:r>
          </w:p>
          <w:p w14:paraId="5E96D81F" w14:textId="77777777" w:rsidR="00381420" w:rsidRDefault="001857E1">
            <w:pPr>
              <w:spacing w:after="240"/>
              <w:rPr>
                <w:sz w:val="20"/>
                <w:szCs w:val="20"/>
              </w:rPr>
            </w:pPr>
            <w:r>
              <w:rPr>
                <w:b/>
                <w:sz w:val="20"/>
                <w:szCs w:val="20"/>
              </w:rPr>
              <w:t>Blick in die Zukunft – Möbelgriffe von morgen</w:t>
            </w:r>
          </w:p>
          <w:p w14:paraId="5BEE00B1" w14:textId="77777777" w:rsidR="00381420" w:rsidRDefault="001857E1">
            <w:pPr>
              <w:spacing w:after="240"/>
              <w:rPr>
                <w:sz w:val="20"/>
                <w:szCs w:val="20"/>
              </w:rPr>
            </w:pPr>
            <w:r>
              <w:rPr>
                <w:sz w:val="20"/>
                <w:szCs w:val="20"/>
              </w:rPr>
              <w:t xml:space="preserve">Im Rahmen der Aktivitäten zum 100jährigen Jubiläum hatte Häfele zwei renommierte Designerinnen eingeladen, ihre Interpretation einer Möbel-, Tür- und Fenstergriff-Kollektion zu entwickeln. Sylvia Leydecker, Inhaberin des Gestaltungsbüros 100% </w:t>
            </w:r>
            <w:proofErr w:type="spellStart"/>
            <w:r>
              <w:rPr>
                <w:sz w:val="20"/>
                <w:szCs w:val="20"/>
              </w:rPr>
              <w:t>interior</w:t>
            </w:r>
            <w:proofErr w:type="spellEnd"/>
            <w:r>
              <w:rPr>
                <w:sz w:val="20"/>
                <w:szCs w:val="20"/>
              </w:rPr>
              <w:t xml:space="preserve">, und Tilla Goldberg, </w:t>
            </w:r>
            <w:proofErr w:type="spellStart"/>
            <w:r>
              <w:rPr>
                <w:sz w:val="20"/>
                <w:szCs w:val="20"/>
              </w:rPr>
              <w:t>Director</w:t>
            </w:r>
            <w:proofErr w:type="spellEnd"/>
            <w:r>
              <w:rPr>
                <w:sz w:val="20"/>
                <w:szCs w:val="20"/>
              </w:rPr>
              <w:t xml:space="preserve"> </w:t>
            </w:r>
            <w:proofErr w:type="spellStart"/>
            <w:r>
              <w:rPr>
                <w:sz w:val="20"/>
                <w:szCs w:val="20"/>
              </w:rPr>
              <w:t>Product</w:t>
            </w:r>
            <w:proofErr w:type="spellEnd"/>
            <w:r>
              <w:rPr>
                <w:sz w:val="20"/>
                <w:szCs w:val="20"/>
              </w:rPr>
              <w:t xml:space="preserve"> Design bei Ippolito </w:t>
            </w:r>
            <w:proofErr w:type="spellStart"/>
            <w:r>
              <w:rPr>
                <w:sz w:val="20"/>
                <w:szCs w:val="20"/>
              </w:rPr>
              <w:t>Fleitz</w:t>
            </w:r>
            <w:proofErr w:type="spellEnd"/>
            <w:r>
              <w:rPr>
                <w:sz w:val="20"/>
                <w:szCs w:val="20"/>
              </w:rPr>
              <w:t xml:space="preserve"> Group haben Griffe völlig neu gedacht – vor allem im Kontext von Räumen. Sylvia Leydecker entwickelte sie als digitalen Teil der Gebäudestruktur. In ihrer Kollektion gibt es für den Daumen eine Vertiefung im Griffkörper, er ist voluminös genug um im Inneren Technik aufzunehmen: Digitale Displays oder Sensoren können direkt in die Griffe integriert werden. Tilla Goldberg legte in ihrem Entwurf den Schwerpunkt auf die haptische Komponen</w:t>
            </w:r>
            <w:r>
              <w:rPr>
                <w:sz w:val="20"/>
                <w:szCs w:val="20"/>
              </w:rPr>
              <w:t>te von Griffen und auf ein Herstellungsverfahren als 3D-Druck in Keramik. Damit können formal und in der Oberfläche alle Kollektionselemente ganz frei gestaltet und zur Fortsetzung des gesamten Innenraumkonzepts werden. Im Unternehmen geht es nun um die schrittweise Umsetzung des Projekts.</w:t>
            </w:r>
          </w:p>
          <w:p w14:paraId="549D6190" w14:textId="77777777" w:rsidR="00381420" w:rsidRDefault="001857E1">
            <w:pPr>
              <w:spacing w:after="240"/>
              <w:rPr>
                <w:sz w:val="20"/>
                <w:szCs w:val="20"/>
              </w:rPr>
            </w:pPr>
            <w:r>
              <w:rPr>
                <w:sz w:val="20"/>
                <w:szCs w:val="20"/>
              </w:rPr>
              <w:t xml:space="preserve">Einen Überblick über die Häfele Déco H23 </w:t>
            </w:r>
            <w:proofErr w:type="spellStart"/>
            <w:r>
              <w:rPr>
                <w:sz w:val="20"/>
                <w:szCs w:val="20"/>
              </w:rPr>
              <w:t>Griffekollektion</w:t>
            </w:r>
            <w:proofErr w:type="spellEnd"/>
            <w:r>
              <w:rPr>
                <w:sz w:val="20"/>
                <w:szCs w:val="20"/>
              </w:rPr>
              <w:t xml:space="preserve"> erhalten Sie </w:t>
            </w:r>
            <w:hyperlink r:id="rId7">
              <w:r>
                <w:rPr>
                  <w:rStyle w:val="Hyperlink"/>
                  <w:color w:val="000000"/>
                  <w:sz w:val="20"/>
                  <w:szCs w:val="20"/>
                </w:rPr>
                <w:t>hier</w:t>
              </w:r>
            </w:hyperlink>
            <w:r>
              <w:rPr>
                <w:sz w:val="20"/>
                <w:szCs w:val="20"/>
              </w:rPr>
              <w:t>.</w:t>
            </w:r>
          </w:p>
          <w:p w14:paraId="34B4B44B" w14:textId="77777777" w:rsidR="00381420" w:rsidRDefault="001857E1">
            <w:pPr>
              <w:spacing w:after="240"/>
              <w:rPr>
                <w:sz w:val="20"/>
                <w:szCs w:val="20"/>
              </w:rPr>
            </w:pPr>
            <w:r>
              <w:rPr>
                <w:sz w:val="20"/>
                <w:szCs w:val="20"/>
              </w:rPr>
              <w:t>Nagold, Oktober 2023</w:t>
            </w:r>
          </w:p>
          <w:p w14:paraId="13757911" w14:textId="77777777" w:rsidR="00381420" w:rsidRDefault="001857E1">
            <w:pPr>
              <w:rPr>
                <w:sz w:val="20"/>
                <w:szCs w:val="20"/>
              </w:rPr>
            </w:pPr>
            <w:r>
              <w:rPr>
                <w:sz w:val="20"/>
                <w:szCs w:val="20"/>
              </w:rP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1CB23029" w14:textId="77777777" w:rsidR="00381420" w:rsidRDefault="001857E1">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7AEE4419" w14:textId="77777777" w:rsidR="00381420" w:rsidRDefault="001857E1">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1B75D8F" w14:textId="77777777" w:rsidR="00381420" w:rsidRDefault="001857E1">
            <w:pPr>
              <w:spacing w:after="240"/>
              <w:rPr>
                <w:sz w:val="20"/>
                <w:szCs w:val="20"/>
              </w:rPr>
            </w:pPr>
            <w:r>
              <w:rPr>
                <w:sz w:val="20"/>
                <w:szCs w:val="20"/>
              </w:rPr>
              <w:t> </w:t>
            </w:r>
          </w:p>
          <w:p w14:paraId="128CEEC6" w14:textId="77777777" w:rsidR="00381420" w:rsidRDefault="001857E1">
            <w:pPr>
              <w:rPr>
                <w:sz w:val="20"/>
                <w:szCs w:val="20"/>
              </w:rPr>
            </w:pPr>
            <w:r>
              <w:rPr>
                <w:sz w:val="20"/>
                <w:szCs w:val="20"/>
              </w:rPr>
              <w:t> </w:t>
            </w:r>
          </w:p>
        </w:tc>
      </w:tr>
      <w:tr w:rsidR="00381420" w14:paraId="3442583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3D2131D" w14:textId="77777777" w:rsidR="00381420" w:rsidRDefault="0038142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D34237D" w14:textId="77777777" w:rsidR="00381420" w:rsidRDefault="00381420">
            <w:pPr>
              <w:rPr>
                <w:sz w:val="20"/>
                <w:szCs w:val="20"/>
              </w:rPr>
            </w:pPr>
          </w:p>
        </w:tc>
      </w:tr>
    </w:tbl>
    <w:p w14:paraId="703FF03A" w14:textId="77777777" w:rsidR="00381420" w:rsidRDefault="001857E1">
      <w:r>
        <w:br w:type="page"/>
      </w:r>
    </w:p>
    <w:p w14:paraId="5FEFD9A1" w14:textId="73C354CD" w:rsidR="00381420" w:rsidRDefault="001857E1">
      <w:pPr>
        <w:spacing w:line="240" w:lineRule="auto"/>
        <w:rPr>
          <w:sz w:val="17"/>
          <w:szCs w:val="17"/>
        </w:rPr>
      </w:pPr>
      <w:r>
        <w:rPr>
          <w:b/>
          <w:sz w:val="17"/>
          <w:szCs w:val="17"/>
        </w:rPr>
        <w:lastRenderedPageBreak/>
        <w:t>1</w:t>
      </w:r>
      <w:r>
        <w:rPr>
          <w:sz w:val="17"/>
          <w:szCs w:val="17"/>
        </w:rPr>
        <w:t xml:space="preserve"> Preisgekröntes Design für H2350 und H2355: Der Entwurf von </w:t>
      </w:r>
      <w:proofErr w:type="spellStart"/>
      <w:r>
        <w:rPr>
          <w:sz w:val="17"/>
          <w:szCs w:val="17"/>
        </w:rPr>
        <w:t>Buzzo</w:t>
      </w:r>
      <w:proofErr w:type="spellEnd"/>
      <w:r>
        <w:rPr>
          <w:sz w:val="17"/>
          <w:szCs w:val="17"/>
        </w:rPr>
        <w:t xml:space="preserve"> und </w:t>
      </w:r>
      <w:proofErr w:type="spellStart"/>
      <w:r>
        <w:rPr>
          <w:sz w:val="17"/>
          <w:szCs w:val="17"/>
        </w:rPr>
        <w:t>Lambertoni</w:t>
      </w:r>
      <w:proofErr w:type="spellEnd"/>
      <w:r>
        <w:rPr>
          <w:sz w:val="17"/>
          <w:szCs w:val="17"/>
        </w:rPr>
        <w:t xml:space="preserve"> aus der Serie „Stil leben“ hat eine Special Mention beim German Design Award 2023 erhalten. Foto: Häfele</w:t>
      </w:r>
      <w:r>
        <w:rPr>
          <w:sz w:val="17"/>
          <w:szCs w:val="17"/>
        </w:rPr>
        <w:br/>
        <w:t> </w:t>
      </w:r>
    </w:p>
    <w:p w14:paraId="0F7CD95F" w14:textId="77777777" w:rsidR="00381420" w:rsidRDefault="001857E1">
      <w:pPr>
        <w:spacing w:line="240" w:lineRule="auto"/>
        <w:rPr>
          <w:sz w:val="17"/>
          <w:szCs w:val="17"/>
        </w:rPr>
      </w:pPr>
      <w:r>
        <w:rPr>
          <w:b/>
          <w:sz w:val="17"/>
          <w:szCs w:val="17"/>
        </w:rPr>
        <w:t>2</w:t>
      </w:r>
      <w:r>
        <w:rPr>
          <w:sz w:val="17"/>
          <w:szCs w:val="17"/>
        </w:rPr>
        <w:t xml:space="preserve"> Inspiriert ist er vom Bild eines Blattes, dessen Stiel harmonisch nach hinten gebogen ist. Die Griffe wirken wie elegante Schmuckstücke. Erhältlich sind sie in den Farben </w:t>
      </w:r>
      <w:proofErr w:type="spellStart"/>
      <w:r>
        <w:rPr>
          <w:sz w:val="17"/>
          <w:szCs w:val="17"/>
        </w:rPr>
        <w:t>schwarz</w:t>
      </w:r>
      <w:proofErr w:type="spellEnd"/>
      <w:r>
        <w:rPr>
          <w:sz w:val="17"/>
          <w:szCs w:val="17"/>
        </w:rPr>
        <w:t xml:space="preserve"> matt, vernickelt gebürstet und goldfarben gebürstet. Foto: Häfele</w:t>
      </w:r>
      <w:r>
        <w:rPr>
          <w:sz w:val="17"/>
          <w:szCs w:val="17"/>
        </w:rPr>
        <w:br/>
      </w:r>
    </w:p>
    <w:p w14:paraId="43ABC9DC" w14:textId="77777777" w:rsidR="00381420" w:rsidRDefault="001857E1">
      <w:pPr>
        <w:spacing w:line="240" w:lineRule="auto"/>
        <w:rPr>
          <w:sz w:val="17"/>
          <w:szCs w:val="17"/>
        </w:rPr>
      </w:pPr>
      <w:r>
        <w:rPr>
          <w:b/>
          <w:sz w:val="17"/>
          <w:szCs w:val="17"/>
        </w:rPr>
        <w:t>3</w:t>
      </w:r>
      <w:r>
        <w:rPr>
          <w:sz w:val="17"/>
          <w:szCs w:val="17"/>
        </w:rPr>
        <w:t xml:space="preserve"> H2330 und H2335: „Die Kunst der Reduktion“ steht als Überschrift über H2330 und H2335. Diese Modellfamilie orientiert sich an der schnörkellosen Klarheit und Geradlinigkeit skandinavischen Designs. Foto: Häfele</w:t>
      </w:r>
      <w:r>
        <w:rPr>
          <w:sz w:val="17"/>
          <w:szCs w:val="17"/>
        </w:rPr>
        <w:br/>
      </w:r>
    </w:p>
    <w:p w14:paraId="306BC72D" w14:textId="77777777" w:rsidR="00381420" w:rsidRDefault="001857E1">
      <w:pPr>
        <w:spacing w:line="240" w:lineRule="auto"/>
        <w:rPr>
          <w:sz w:val="17"/>
          <w:szCs w:val="17"/>
        </w:rPr>
      </w:pPr>
      <w:r>
        <w:rPr>
          <w:b/>
          <w:sz w:val="17"/>
          <w:szCs w:val="17"/>
        </w:rPr>
        <w:t>4</w:t>
      </w:r>
      <w:r>
        <w:rPr>
          <w:sz w:val="17"/>
          <w:szCs w:val="17"/>
        </w:rPr>
        <w:t xml:space="preserve"> Damit stellt Häfele eine Reihe hochwertiger, funktionaler und zeitloser Möbeldesign-Elemente zur Verfügung, die dank ihrer konischen Form einen besonderen Twist haben. Es gibt sie in drei Farben und mit drei verschiedenen Lochabständen - 96, 128 oder 160 mm - sowie als Knauf.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81420" w14:paraId="2AF81C26" w14:textId="77777777">
        <w:tc>
          <w:tcPr>
            <w:tcW w:w="2444" w:type="pct"/>
            <w:tcBorders>
              <w:top w:val="nil"/>
              <w:left w:val="nil"/>
              <w:bottom w:val="nil"/>
              <w:right w:val="nil"/>
            </w:tcBorders>
            <w:shd w:val="clear" w:color="auto" w:fill="auto"/>
            <w:tcMar>
              <w:top w:w="0" w:type="dxa"/>
              <w:left w:w="0" w:type="dxa"/>
              <w:bottom w:w="0" w:type="dxa"/>
              <w:right w:w="0" w:type="dxa"/>
            </w:tcMar>
          </w:tcPr>
          <w:p w14:paraId="31C4E36A" w14:textId="77777777" w:rsidR="00381420" w:rsidRDefault="001857E1">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95519B8"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0C89B3D" w14:textId="77777777" w:rsidR="00381420" w:rsidRDefault="001857E1">
            <w:pPr>
              <w:keepNext/>
              <w:keepLines/>
              <w:spacing w:line="240" w:lineRule="auto"/>
              <w:rPr>
                <w:sz w:val="14"/>
                <w:szCs w:val="14"/>
              </w:rPr>
            </w:pPr>
            <w:r>
              <w:rPr>
                <w:sz w:val="14"/>
                <w:szCs w:val="14"/>
              </w:rPr>
              <w:t>2.</w:t>
            </w:r>
          </w:p>
        </w:tc>
      </w:tr>
      <w:tr w:rsidR="00381420" w14:paraId="799A255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B5C9EFF" w14:textId="77777777" w:rsidR="00381420" w:rsidRDefault="001857E1">
            <w:pPr>
              <w:keepNext/>
              <w:keepLines/>
              <w:spacing w:line="240" w:lineRule="auto"/>
              <w:rPr>
                <w:sz w:val="14"/>
                <w:szCs w:val="14"/>
              </w:rPr>
            </w:pPr>
            <w:r>
              <w:rPr>
                <w:noProof/>
                <w:sz w:val="14"/>
                <w:szCs w:val="14"/>
              </w:rPr>
              <w:drawing>
                <wp:inline distT="0" distB="0" distL="0" distR="0" wp14:anchorId="555157CF" wp14:editId="2CA2753F">
                  <wp:extent cx="15113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B4C5CA9" w14:textId="77777777" w:rsidR="00381420" w:rsidRDefault="003814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B8BB48C" w14:textId="77777777" w:rsidR="00381420" w:rsidRDefault="001857E1">
            <w:pPr>
              <w:keepNext/>
              <w:keepLines/>
              <w:spacing w:line="240" w:lineRule="auto"/>
              <w:rPr>
                <w:sz w:val="14"/>
                <w:szCs w:val="14"/>
              </w:rPr>
            </w:pPr>
            <w:r>
              <w:rPr>
                <w:noProof/>
                <w:sz w:val="14"/>
                <w:szCs w:val="14"/>
              </w:rPr>
              <w:drawing>
                <wp:inline distT="0" distB="0" distL="0" distR="0" wp14:anchorId="6F78AB94" wp14:editId="035B47BA">
                  <wp:extent cx="15113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511300" cy="2014220"/>
                          </a:xfrm>
                          <a:prstGeom prst="rect">
                            <a:avLst/>
                          </a:prstGeom>
                        </pic:spPr>
                      </pic:pic>
                    </a:graphicData>
                  </a:graphic>
                </wp:inline>
              </w:drawing>
            </w:r>
          </w:p>
        </w:tc>
      </w:tr>
      <w:tr w:rsidR="00381420" w14:paraId="7DD390A1" w14:textId="77777777">
        <w:tc>
          <w:tcPr>
            <w:tcW w:w="2444" w:type="pct"/>
            <w:tcBorders>
              <w:top w:val="nil"/>
              <w:left w:val="nil"/>
              <w:bottom w:val="nil"/>
              <w:right w:val="nil"/>
            </w:tcBorders>
            <w:shd w:val="clear" w:color="auto" w:fill="auto"/>
            <w:tcMar>
              <w:top w:w="0" w:type="dxa"/>
              <w:left w:w="0" w:type="dxa"/>
              <w:bottom w:w="0" w:type="dxa"/>
              <w:right w:w="0" w:type="dxa"/>
            </w:tcMar>
          </w:tcPr>
          <w:p w14:paraId="29985E11" w14:textId="77777777" w:rsidR="00381420" w:rsidRDefault="0038142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55D80A0"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1C5AC7" w14:textId="77777777" w:rsidR="00381420" w:rsidRDefault="00381420">
            <w:pPr>
              <w:keepNext/>
              <w:keepLines/>
              <w:spacing w:line="240" w:lineRule="auto"/>
              <w:rPr>
                <w:sz w:val="14"/>
                <w:szCs w:val="14"/>
              </w:rPr>
            </w:pPr>
          </w:p>
        </w:tc>
      </w:tr>
      <w:tr w:rsidR="00381420" w14:paraId="4F0D9740" w14:textId="77777777">
        <w:tc>
          <w:tcPr>
            <w:tcW w:w="2444" w:type="pct"/>
            <w:tcBorders>
              <w:top w:val="nil"/>
              <w:left w:val="nil"/>
              <w:bottom w:val="nil"/>
              <w:right w:val="nil"/>
            </w:tcBorders>
            <w:shd w:val="clear" w:color="auto" w:fill="auto"/>
            <w:tcMar>
              <w:top w:w="0" w:type="dxa"/>
              <w:left w:w="0" w:type="dxa"/>
              <w:bottom w:w="0" w:type="dxa"/>
              <w:right w:w="0" w:type="dxa"/>
            </w:tcMar>
          </w:tcPr>
          <w:p w14:paraId="386078EF" w14:textId="77777777" w:rsidR="00381420" w:rsidRDefault="001857E1">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80C39D2"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81314B1" w14:textId="77777777" w:rsidR="00381420" w:rsidRDefault="001857E1">
            <w:pPr>
              <w:keepNext/>
              <w:keepLines/>
              <w:spacing w:line="240" w:lineRule="auto"/>
              <w:rPr>
                <w:sz w:val="14"/>
                <w:szCs w:val="14"/>
              </w:rPr>
            </w:pPr>
            <w:r>
              <w:rPr>
                <w:sz w:val="14"/>
                <w:szCs w:val="14"/>
              </w:rPr>
              <w:t>4.</w:t>
            </w:r>
          </w:p>
        </w:tc>
      </w:tr>
      <w:tr w:rsidR="00381420" w14:paraId="29F1189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77060FE" w14:textId="77777777" w:rsidR="00381420" w:rsidRDefault="001857E1">
            <w:pPr>
              <w:keepNext/>
              <w:keepLines/>
              <w:spacing w:line="240" w:lineRule="auto"/>
              <w:rPr>
                <w:sz w:val="14"/>
                <w:szCs w:val="14"/>
              </w:rPr>
            </w:pPr>
            <w:r>
              <w:rPr>
                <w:noProof/>
                <w:sz w:val="14"/>
                <w:szCs w:val="14"/>
              </w:rPr>
              <w:drawing>
                <wp:inline distT="0" distB="0" distL="0" distR="0" wp14:anchorId="5FDB60E4" wp14:editId="7E20FF1D">
                  <wp:extent cx="15113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D45DBF3" w14:textId="77777777" w:rsidR="00381420" w:rsidRDefault="003814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C13AD6D" w14:textId="77777777" w:rsidR="00381420" w:rsidRDefault="001857E1">
            <w:pPr>
              <w:keepNext/>
              <w:keepLines/>
              <w:spacing w:line="240" w:lineRule="auto"/>
              <w:rPr>
                <w:sz w:val="14"/>
                <w:szCs w:val="14"/>
              </w:rPr>
            </w:pPr>
            <w:r>
              <w:rPr>
                <w:noProof/>
                <w:sz w:val="14"/>
                <w:szCs w:val="14"/>
              </w:rPr>
              <w:drawing>
                <wp:inline distT="0" distB="0" distL="0" distR="0" wp14:anchorId="52E7F824" wp14:editId="2827599E">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511300" cy="2014220"/>
                          </a:xfrm>
                          <a:prstGeom prst="rect">
                            <a:avLst/>
                          </a:prstGeom>
                        </pic:spPr>
                      </pic:pic>
                    </a:graphicData>
                  </a:graphic>
                </wp:inline>
              </w:drawing>
            </w:r>
          </w:p>
        </w:tc>
      </w:tr>
    </w:tbl>
    <w:p w14:paraId="214A666D" w14:textId="77777777" w:rsidR="00381420" w:rsidRDefault="001857E1">
      <w:pPr>
        <w:spacing w:line="240" w:lineRule="auto"/>
      </w:pPr>
      <w:r>
        <w:br w:type="page"/>
      </w:r>
    </w:p>
    <w:p w14:paraId="3E483532" w14:textId="77777777" w:rsidR="00381420" w:rsidRDefault="001857E1">
      <w:pPr>
        <w:spacing w:line="240" w:lineRule="auto"/>
        <w:rPr>
          <w:sz w:val="17"/>
          <w:szCs w:val="17"/>
        </w:rPr>
      </w:pPr>
      <w:r>
        <w:rPr>
          <w:b/>
          <w:sz w:val="17"/>
          <w:szCs w:val="17"/>
        </w:rPr>
        <w:lastRenderedPageBreak/>
        <w:t>5</w:t>
      </w:r>
      <w:r>
        <w:rPr>
          <w:sz w:val="17"/>
          <w:szCs w:val="17"/>
        </w:rPr>
        <w:t xml:space="preserve"> Für Wohlfühl-Einrichtungen eignet sich H2320 – oval gerundet, mit dezentem Schimmer und einer weichen, konvexen Rückseite sorgen die Modelle aus dieser Produktreihe für eine angenehme Haptik und sanfte Lichtreflexionen. Foto: Häfele</w:t>
      </w:r>
      <w:r>
        <w:rPr>
          <w:sz w:val="17"/>
          <w:szCs w:val="17"/>
        </w:rPr>
        <w:br/>
      </w:r>
    </w:p>
    <w:p w14:paraId="732D9195" w14:textId="77777777" w:rsidR="00381420" w:rsidRDefault="001857E1">
      <w:pPr>
        <w:spacing w:line="240" w:lineRule="auto"/>
        <w:rPr>
          <w:sz w:val="17"/>
          <w:szCs w:val="17"/>
        </w:rPr>
      </w:pPr>
      <w:r>
        <w:rPr>
          <w:b/>
          <w:sz w:val="17"/>
          <w:szCs w:val="17"/>
        </w:rPr>
        <w:t>6</w:t>
      </w:r>
      <w:r>
        <w:rPr>
          <w:sz w:val="17"/>
          <w:szCs w:val="17"/>
        </w:rPr>
        <w:t xml:space="preserve"> Möbelknöpfe aus der Modellreihe H2320 in einer Größe von 24x29 mm. So wie alle anderen Produkte aus dieser Familie sind sie erhältlich in einem matten Schwarz-, Nickel-, Gold-, Graphit- oder </w:t>
      </w:r>
      <w:proofErr w:type="spellStart"/>
      <w:r>
        <w:rPr>
          <w:sz w:val="17"/>
          <w:szCs w:val="17"/>
        </w:rPr>
        <w:t>Titanton</w:t>
      </w:r>
      <w:proofErr w:type="spellEnd"/>
      <w:r>
        <w:rPr>
          <w:sz w:val="17"/>
          <w:szCs w:val="17"/>
        </w:rPr>
        <w:t>. Foto: Häfele</w:t>
      </w:r>
      <w:r>
        <w:rPr>
          <w:sz w:val="17"/>
          <w:szCs w:val="17"/>
        </w:rPr>
        <w:br/>
      </w:r>
    </w:p>
    <w:p w14:paraId="3636F9D7" w14:textId="77777777" w:rsidR="00381420" w:rsidRDefault="001857E1">
      <w:pPr>
        <w:spacing w:line="240" w:lineRule="auto"/>
        <w:rPr>
          <w:sz w:val="17"/>
          <w:szCs w:val="17"/>
        </w:rPr>
      </w:pPr>
      <w:r>
        <w:rPr>
          <w:b/>
          <w:sz w:val="17"/>
          <w:szCs w:val="17"/>
        </w:rPr>
        <w:t>7</w:t>
      </w:r>
      <w:r>
        <w:rPr>
          <w:sz w:val="17"/>
          <w:szCs w:val="17"/>
        </w:rPr>
        <w:t xml:space="preserve"> H2305: Das sind elegante Griffe mit moderner Ästhetik und taktilen Eigenschaften. Die markante </w:t>
      </w:r>
      <w:proofErr w:type="spellStart"/>
      <w:r>
        <w:rPr>
          <w:sz w:val="17"/>
          <w:szCs w:val="17"/>
        </w:rPr>
        <w:t>Knurling</w:t>
      </w:r>
      <w:proofErr w:type="spellEnd"/>
      <w:r>
        <w:rPr>
          <w:sz w:val="17"/>
          <w:szCs w:val="17"/>
        </w:rPr>
        <w:t>-Struktur ist Blickfang und zugleich haptisches Erlebnis, das in Erinnerung bleibt. Foto: Häfele</w:t>
      </w:r>
      <w:r>
        <w:rPr>
          <w:sz w:val="17"/>
          <w:szCs w:val="17"/>
        </w:rPr>
        <w:br/>
      </w:r>
    </w:p>
    <w:p w14:paraId="761B788E" w14:textId="77777777" w:rsidR="00381420" w:rsidRDefault="001857E1">
      <w:pPr>
        <w:spacing w:line="240" w:lineRule="auto"/>
        <w:rPr>
          <w:sz w:val="17"/>
          <w:szCs w:val="17"/>
        </w:rPr>
      </w:pPr>
      <w:r>
        <w:rPr>
          <w:b/>
          <w:sz w:val="17"/>
          <w:szCs w:val="17"/>
        </w:rPr>
        <w:t>8</w:t>
      </w:r>
      <w:r>
        <w:rPr>
          <w:sz w:val="17"/>
          <w:szCs w:val="17"/>
        </w:rPr>
        <w:t xml:space="preserve"> H2310 (rund) und H2315 (halbrund): gibt es passend zu H2305 in schwarzmatt, vernickelt gebürstet und goldfarben gebürstet.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81420" w14:paraId="0B442535" w14:textId="77777777">
        <w:tc>
          <w:tcPr>
            <w:tcW w:w="2444" w:type="pct"/>
            <w:tcBorders>
              <w:top w:val="nil"/>
              <w:left w:val="nil"/>
              <w:bottom w:val="nil"/>
              <w:right w:val="nil"/>
            </w:tcBorders>
            <w:shd w:val="clear" w:color="auto" w:fill="auto"/>
            <w:tcMar>
              <w:top w:w="0" w:type="dxa"/>
              <w:left w:w="0" w:type="dxa"/>
              <w:bottom w:w="0" w:type="dxa"/>
              <w:right w:w="0" w:type="dxa"/>
            </w:tcMar>
          </w:tcPr>
          <w:p w14:paraId="16ECDC6B" w14:textId="77777777" w:rsidR="00381420" w:rsidRDefault="001857E1">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7D0C007"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E638723" w14:textId="77777777" w:rsidR="00381420" w:rsidRDefault="001857E1">
            <w:pPr>
              <w:keepNext/>
              <w:keepLines/>
              <w:spacing w:line="240" w:lineRule="auto"/>
              <w:rPr>
                <w:sz w:val="14"/>
                <w:szCs w:val="14"/>
              </w:rPr>
            </w:pPr>
            <w:r>
              <w:rPr>
                <w:sz w:val="14"/>
                <w:szCs w:val="14"/>
              </w:rPr>
              <w:t>6.</w:t>
            </w:r>
          </w:p>
        </w:tc>
      </w:tr>
      <w:tr w:rsidR="00381420" w14:paraId="57D5F9B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0540D69" w14:textId="77777777" w:rsidR="00381420" w:rsidRDefault="001857E1">
            <w:pPr>
              <w:keepNext/>
              <w:keepLines/>
              <w:spacing w:line="240" w:lineRule="auto"/>
              <w:rPr>
                <w:sz w:val="14"/>
                <w:szCs w:val="14"/>
              </w:rPr>
            </w:pPr>
            <w:r>
              <w:rPr>
                <w:noProof/>
                <w:sz w:val="14"/>
                <w:szCs w:val="14"/>
              </w:rPr>
              <w:drawing>
                <wp:inline distT="0" distB="0" distL="0" distR="0" wp14:anchorId="08A5C264" wp14:editId="5A1F2E73">
                  <wp:extent cx="13716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3716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39366F6" w14:textId="77777777" w:rsidR="00381420" w:rsidRDefault="003814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8E1C1D7" w14:textId="77777777" w:rsidR="00381420" w:rsidRDefault="001857E1">
            <w:pPr>
              <w:keepNext/>
              <w:keepLines/>
              <w:spacing w:line="240" w:lineRule="auto"/>
              <w:rPr>
                <w:sz w:val="14"/>
                <w:szCs w:val="14"/>
              </w:rPr>
            </w:pPr>
            <w:r>
              <w:rPr>
                <w:noProof/>
                <w:sz w:val="14"/>
                <w:szCs w:val="14"/>
              </w:rPr>
              <w:drawing>
                <wp:inline distT="0" distB="0" distL="0" distR="0" wp14:anchorId="7945CD7D" wp14:editId="05E91AD7">
                  <wp:extent cx="151130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511300" cy="2014220"/>
                          </a:xfrm>
                          <a:prstGeom prst="rect">
                            <a:avLst/>
                          </a:prstGeom>
                        </pic:spPr>
                      </pic:pic>
                    </a:graphicData>
                  </a:graphic>
                </wp:inline>
              </w:drawing>
            </w:r>
          </w:p>
        </w:tc>
      </w:tr>
      <w:tr w:rsidR="00381420" w14:paraId="283EB048" w14:textId="77777777">
        <w:tc>
          <w:tcPr>
            <w:tcW w:w="2444" w:type="pct"/>
            <w:tcBorders>
              <w:top w:val="nil"/>
              <w:left w:val="nil"/>
              <w:bottom w:val="nil"/>
              <w:right w:val="nil"/>
            </w:tcBorders>
            <w:shd w:val="clear" w:color="auto" w:fill="auto"/>
            <w:tcMar>
              <w:top w:w="0" w:type="dxa"/>
              <w:left w:w="0" w:type="dxa"/>
              <w:bottom w:w="0" w:type="dxa"/>
              <w:right w:w="0" w:type="dxa"/>
            </w:tcMar>
          </w:tcPr>
          <w:p w14:paraId="46DAE768" w14:textId="77777777" w:rsidR="00381420" w:rsidRDefault="0038142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6EC6482"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5D8C65D" w14:textId="77777777" w:rsidR="00381420" w:rsidRDefault="00381420">
            <w:pPr>
              <w:keepNext/>
              <w:keepLines/>
              <w:spacing w:line="240" w:lineRule="auto"/>
              <w:rPr>
                <w:sz w:val="14"/>
                <w:szCs w:val="14"/>
              </w:rPr>
            </w:pPr>
          </w:p>
        </w:tc>
      </w:tr>
      <w:tr w:rsidR="00381420" w14:paraId="71D72629" w14:textId="77777777">
        <w:tc>
          <w:tcPr>
            <w:tcW w:w="2444" w:type="pct"/>
            <w:tcBorders>
              <w:top w:val="nil"/>
              <w:left w:val="nil"/>
              <w:bottom w:val="nil"/>
              <w:right w:val="nil"/>
            </w:tcBorders>
            <w:shd w:val="clear" w:color="auto" w:fill="auto"/>
            <w:tcMar>
              <w:top w:w="0" w:type="dxa"/>
              <w:left w:w="0" w:type="dxa"/>
              <w:bottom w:w="0" w:type="dxa"/>
              <w:right w:w="0" w:type="dxa"/>
            </w:tcMar>
          </w:tcPr>
          <w:p w14:paraId="07FD9379" w14:textId="77777777" w:rsidR="00381420" w:rsidRDefault="001857E1">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260F5037"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4851DDB" w14:textId="77777777" w:rsidR="00381420" w:rsidRDefault="001857E1">
            <w:pPr>
              <w:keepNext/>
              <w:keepLines/>
              <w:spacing w:line="240" w:lineRule="auto"/>
              <w:rPr>
                <w:sz w:val="14"/>
                <w:szCs w:val="14"/>
              </w:rPr>
            </w:pPr>
            <w:r>
              <w:rPr>
                <w:sz w:val="14"/>
                <w:szCs w:val="14"/>
              </w:rPr>
              <w:t>8.</w:t>
            </w:r>
          </w:p>
        </w:tc>
      </w:tr>
      <w:tr w:rsidR="00381420" w14:paraId="0B7B47D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5DFD74C" w14:textId="77777777" w:rsidR="00381420" w:rsidRDefault="001857E1">
            <w:pPr>
              <w:keepNext/>
              <w:keepLines/>
              <w:spacing w:line="240" w:lineRule="auto"/>
              <w:rPr>
                <w:sz w:val="14"/>
                <w:szCs w:val="14"/>
              </w:rPr>
            </w:pPr>
            <w:r>
              <w:rPr>
                <w:noProof/>
                <w:sz w:val="14"/>
                <w:szCs w:val="14"/>
              </w:rPr>
              <w:drawing>
                <wp:inline distT="0" distB="0" distL="0" distR="0" wp14:anchorId="5AB76945" wp14:editId="494E5AA0">
                  <wp:extent cx="151130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75367BC" w14:textId="77777777" w:rsidR="00381420" w:rsidRDefault="003814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5BF6B11" w14:textId="77777777" w:rsidR="00381420" w:rsidRDefault="001857E1">
            <w:pPr>
              <w:keepNext/>
              <w:keepLines/>
              <w:spacing w:line="240" w:lineRule="auto"/>
              <w:rPr>
                <w:sz w:val="14"/>
                <w:szCs w:val="14"/>
              </w:rPr>
            </w:pPr>
            <w:r>
              <w:rPr>
                <w:noProof/>
                <w:sz w:val="14"/>
                <w:szCs w:val="14"/>
              </w:rPr>
              <w:drawing>
                <wp:inline distT="0" distB="0" distL="0" distR="0" wp14:anchorId="5DF78ECE" wp14:editId="7D2E5723">
                  <wp:extent cx="151130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1511300" cy="2014220"/>
                          </a:xfrm>
                          <a:prstGeom prst="rect">
                            <a:avLst/>
                          </a:prstGeom>
                        </pic:spPr>
                      </pic:pic>
                    </a:graphicData>
                  </a:graphic>
                </wp:inline>
              </w:drawing>
            </w:r>
          </w:p>
        </w:tc>
      </w:tr>
    </w:tbl>
    <w:p w14:paraId="1380B737" w14:textId="77777777" w:rsidR="00381420" w:rsidRDefault="001857E1">
      <w:pPr>
        <w:spacing w:line="240" w:lineRule="auto"/>
      </w:pPr>
      <w:r>
        <w:br w:type="page"/>
      </w:r>
    </w:p>
    <w:p w14:paraId="4C0168DC" w14:textId="77777777" w:rsidR="00381420" w:rsidRDefault="001857E1">
      <w:pPr>
        <w:spacing w:line="240" w:lineRule="auto"/>
        <w:rPr>
          <w:sz w:val="17"/>
          <w:szCs w:val="17"/>
        </w:rPr>
      </w:pPr>
      <w:r>
        <w:rPr>
          <w:b/>
          <w:sz w:val="17"/>
          <w:szCs w:val="17"/>
        </w:rPr>
        <w:lastRenderedPageBreak/>
        <w:t>9</w:t>
      </w:r>
      <w:r>
        <w:rPr>
          <w:sz w:val="17"/>
          <w:szCs w:val="17"/>
        </w:rPr>
        <w:t xml:space="preserve"> An samtweiche </w:t>
      </w:r>
      <w:proofErr w:type="spellStart"/>
      <w:r>
        <w:rPr>
          <w:sz w:val="17"/>
          <w:szCs w:val="17"/>
        </w:rPr>
        <w:t>Cordstoffe</w:t>
      </w:r>
      <w:proofErr w:type="spellEnd"/>
      <w:r>
        <w:rPr>
          <w:sz w:val="17"/>
          <w:szCs w:val="17"/>
        </w:rPr>
        <w:t xml:space="preserve"> erinnert die Oberflächenstruktur von H2345. Obwohl die Griffe sehr zeitgenössisch daher kommen sind Anleihen an das ikonische Design der 70er Jahre erkennbar und gewünscht – deswegen heißt diese Modellfamilie mit zwei Lochabstandvarianten und in drei verschiedenen metallischen Tönen auch „Unikat im Retro Chic“. Foto: Häfele</w:t>
      </w:r>
      <w:r>
        <w:rPr>
          <w:sz w:val="17"/>
          <w:szCs w:val="17"/>
        </w:rPr>
        <w:br/>
      </w:r>
    </w:p>
    <w:p w14:paraId="6D209C62" w14:textId="77777777" w:rsidR="00381420" w:rsidRDefault="001857E1">
      <w:pPr>
        <w:spacing w:line="240" w:lineRule="auto"/>
        <w:rPr>
          <w:sz w:val="17"/>
          <w:szCs w:val="17"/>
        </w:rPr>
      </w:pPr>
      <w:r>
        <w:rPr>
          <w:b/>
          <w:sz w:val="17"/>
          <w:szCs w:val="17"/>
        </w:rPr>
        <w:t>10</w:t>
      </w:r>
      <w:r>
        <w:rPr>
          <w:sz w:val="17"/>
          <w:szCs w:val="17"/>
        </w:rPr>
        <w:t xml:space="preserve"> Prägnanter Entwurf im Industrial Stil - H2340 gibt es mit einem Lochabstand von 128 oder 160 mm und in titanfarben grau matt und vernickelt gebürstet. Foto: Häfele</w:t>
      </w:r>
      <w:r>
        <w:rPr>
          <w:sz w:val="17"/>
          <w:szCs w:val="17"/>
        </w:rPr>
        <w:br/>
      </w:r>
    </w:p>
    <w:p w14:paraId="171C3AFD" w14:textId="27992B85" w:rsidR="00381420" w:rsidRDefault="001857E1">
      <w:pPr>
        <w:spacing w:line="240" w:lineRule="auto"/>
        <w:rPr>
          <w:sz w:val="17"/>
          <w:szCs w:val="17"/>
        </w:rPr>
      </w:pPr>
      <w:r>
        <w:rPr>
          <w:b/>
          <w:sz w:val="17"/>
          <w:szCs w:val="17"/>
        </w:rPr>
        <w:t>11</w:t>
      </w:r>
      <w:r>
        <w:rPr>
          <w:sz w:val="17"/>
          <w:szCs w:val="17"/>
        </w:rPr>
        <w:t xml:space="preserve"> Die Zukunft des Möbelgriffs: Prototypen der Häfele Touchpoints von Tilla Goldberg, die mit ihrem Entwurf den Schwerpunkt auf die haptische Komponente von Griffen und auf ein Herstellungsverfahren als 3D-Druck in Keramik legt. Foto: Häfele</w:t>
      </w:r>
      <w:r>
        <w:rPr>
          <w:sz w:val="17"/>
          <w:szCs w:val="17"/>
        </w:rPr>
        <w:br/>
        <w:t> </w:t>
      </w:r>
    </w:p>
    <w:p w14:paraId="310FB83B" w14:textId="77777777" w:rsidR="00381420" w:rsidRDefault="001857E1">
      <w:pPr>
        <w:spacing w:line="240" w:lineRule="auto"/>
        <w:rPr>
          <w:sz w:val="17"/>
          <w:szCs w:val="17"/>
        </w:rPr>
      </w:pPr>
      <w:r>
        <w:rPr>
          <w:b/>
          <w:sz w:val="17"/>
          <w:szCs w:val="17"/>
        </w:rPr>
        <w:t>12</w:t>
      </w:r>
      <w:r>
        <w:rPr>
          <w:sz w:val="17"/>
          <w:szCs w:val="17"/>
        </w:rPr>
        <w:t xml:space="preserve"> Gedacht im Kontext von Räumen: Sylvia Leydecker entwickelte Häfele Sonic </w:t>
      </w:r>
      <w:proofErr w:type="spellStart"/>
      <w:r>
        <w:rPr>
          <w:sz w:val="17"/>
          <w:szCs w:val="17"/>
        </w:rPr>
        <w:t>Romance</w:t>
      </w:r>
      <w:proofErr w:type="spellEnd"/>
      <w:r>
        <w:rPr>
          <w:sz w:val="17"/>
          <w:szCs w:val="17"/>
        </w:rPr>
        <w:t xml:space="preserve"> als digitalen Teil der Gebäudestruktur. In ihrer Kollektion nehmen die Griffe in ihrem Inneren Technik auf: Digitale Displays oder Sensoren können direkt in die Griffe integriert werden.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81420" w14:paraId="71B69910" w14:textId="77777777">
        <w:tc>
          <w:tcPr>
            <w:tcW w:w="2444" w:type="pct"/>
            <w:tcBorders>
              <w:top w:val="nil"/>
              <w:left w:val="nil"/>
              <w:bottom w:val="nil"/>
              <w:right w:val="nil"/>
            </w:tcBorders>
            <w:shd w:val="clear" w:color="auto" w:fill="auto"/>
            <w:tcMar>
              <w:top w:w="0" w:type="dxa"/>
              <w:left w:w="0" w:type="dxa"/>
              <w:bottom w:w="0" w:type="dxa"/>
              <w:right w:w="0" w:type="dxa"/>
            </w:tcMar>
          </w:tcPr>
          <w:p w14:paraId="431B6B60" w14:textId="77777777" w:rsidR="00381420" w:rsidRDefault="001857E1">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0DF327B5"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446F876" w14:textId="77777777" w:rsidR="00381420" w:rsidRDefault="001857E1">
            <w:pPr>
              <w:keepNext/>
              <w:keepLines/>
              <w:spacing w:line="240" w:lineRule="auto"/>
              <w:rPr>
                <w:sz w:val="14"/>
                <w:szCs w:val="14"/>
              </w:rPr>
            </w:pPr>
            <w:r>
              <w:rPr>
                <w:sz w:val="14"/>
                <w:szCs w:val="14"/>
              </w:rPr>
              <w:t>10.</w:t>
            </w:r>
          </w:p>
        </w:tc>
      </w:tr>
      <w:tr w:rsidR="00381420" w14:paraId="362085F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51ADE9F" w14:textId="77777777" w:rsidR="00381420" w:rsidRDefault="001857E1">
            <w:pPr>
              <w:keepNext/>
              <w:keepLines/>
              <w:spacing w:line="240" w:lineRule="auto"/>
              <w:rPr>
                <w:sz w:val="14"/>
                <w:szCs w:val="14"/>
              </w:rPr>
            </w:pPr>
            <w:r>
              <w:rPr>
                <w:noProof/>
                <w:sz w:val="14"/>
                <w:szCs w:val="14"/>
              </w:rPr>
              <w:drawing>
                <wp:inline distT="0" distB="0" distL="0" distR="0" wp14:anchorId="75D1E5E7" wp14:editId="106DC96E">
                  <wp:extent cx="151447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151447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2DB2B23" w14:textId="77777777" w:rsidR="00381420" w:rsidRDefault="003814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12D274" w14:textId="77777777" w:rsidR="00381420" w:rsidRDefault="001857E1">
            <w:pPr>
              <w:keepNext/>
              <w:keepLines/>
              <w:spacing w:line="240" w:lineRule="auto"/>
              <w:rPr>
                <w:sz w:val="14"/>
                <w:szCs w:val="14"/>
              </w:rPr>
            </w:pPr>
            <w:r>
              <w:rPr>
                <w:noProof/>
                <w:sz w:val="14"/>
                <w:szCs w:val="14"/>
              </w:rPr>
              <w:drawing>
                <wp:inline distT="0" distB="0" distL="0" distR="0" wp14:anchorId="5ED533D6" wp14:editId="34327F65">
                  <wp:extent cx="151130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511300" cy="2014220"/>
                          </a:xfrm>
                          <a:prstGeom prst="rect">
                            <a:avLst/>
                          </a:prstGeom>
                        </pic:spPr>
                      </pic:pic>
                    </a:graphicData>
                  </a:graphic>
                </wp:inline>
              </w:drawing>
            </w:r>
          </w:p>
        </w:tc>
      </w:tr>
      <w:tr w:rsidR="00381420" w14:paraId="2BA9AD9E" w14:textId="77777777">
        <w:tc>
          <w:tcPr>
            <w:tcW w:w="2444" w:type="pct"/>
            <w:tcBorders>
              <w:top w:val="nil"/>
              <w:left w:val="nil"/>
              <w:bottom w:val="nil"/>
              <w:right w:val="nil"/>
            </w:tcBorders>
            <w:shd w:val="clear" w:color="auto" w:fill="auto"/>
            <w:tcMar>
              <w:top w:w="0" w:type="dxa"/>
              <w:left w:w="0" w:type="dxa"/>
              <w:bottom w:w="0" w:type="dxa"/>
              <w:right w:w="0" w:type="dxa"/>
            </w:tcMar>
          </w:tcPr>
          <w:p w14:paraId="18C0BFDC" w14:textId="77777777" w:rsidR="00381420" w:rsidRDefault="0038142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58D0DF3"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5CF180" w14:textId="77777777" w:rsidR="00381420" w:rsidRDefault="00381420">
            <w:pPr>
              <w:keepNext/>
              <w:keepLines/>
              <w:spacing w:line="240" w:lineRule="auto"/>
              <w:rPr>
                <w:sz w:val="14"/>
                <w:szCs w:val="14"/>
              </w:rPr>
            </w:pPr>
          </w:p>
        </w:tc>
      </w:tr>
      <w:tr w:rsidR="00381420" w14:paraId="661A1F7B" w14:textId="77777777">
        <w:tc>
          <w:tcPr>
            <w:tcW w:w="2444" w:type="pct"/>
            <w:tcBorders>
              <w:top w:val="nil"/>
              <w:left w:val="nil"/>
              <w:bottom w:val="nil"/>
              <w:right w:val="nil"/>
            </w:tcBorders>
            <w:shd w:val="clear" w:color="auto" w:fill="auto"/>
            <w:tcMar>
              <w:top w:w="0" w:type="dxa"/>
              <w:left w:w="0" w:type="dxa"/>
              <w:bottom w:w="0" w:type="dxa"/>
              <w:right w:w="0" w:type="dxa"/>
            </w:tcMar>
          </w:tcPr>
          <w:p w14:paraId="27765274" w14:textId="77777777" w:rsidR="00381420" w:rsidRDefault="001857E1">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14:paraId="0145EDA2" w14:textId="77777777" w:rsidR="00381420" w:rsidRDefault="0038142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2BA09E2" w14:textId="77777777" w:rsidR="00381420" w:rsidRDefault="001857E1">
            <w:pPr>
              <w:keepNext/>
              <w:keepLines/>
              <w:spacing w:line="240" w:lineRule="auto"/>
              <w:rPr>
                <w:sz w:val="14"/>
                <w:szCs w:val="14"/>
              </w:rPr>
            </w:pPr>
            <w:r>
              <w:rPr>
                <w:sz w:val="14"/>
                <w:szCs w:val="14"/>
              </w:rPr>
              <w:t>12.</w:t>
            </w:r>
          </w:p>
        </w:tc>
      </w:tr>
      <w:tr w:rsidR="00381420" w14:paraId="0A7CDAC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336AB25" w14:textId="77777777" w:rsidR="00381420" w:rsidRDefault="001857E1">
            <w:pPr>
              <w:keepNext/>
              <w:keepLines/>
              <w:spacing w:line="240" w:lineRule="auto"/>
              <w:rPr>
                <w:sz w:val="14"/>
                <w:szCs w:val="14"/>
              </w:rPr>
            </w:pPr>
            <w:r>
              <w:rPr>
                <w:noProof/>
                <w:sz w:val="14"/>
                <w:szCs w:val="14"/>
              </w:rPr>
              <w:drawing>
                <wp:inline distT="0" distB="0" distL="0" distR="0" wp14:anchorId="104E19B0" wp14:editId="1F3C402B">
                  <wp:extent cx="3023235"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3506EC7" w14:textId="77777777" w:rsidR="00381420" w:rsidRDefault="003814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B694F2" w14:textId="77777777" w:rsidR="00381420" w:rsidRDefault="001857E1">
            <w:pPr>
              <w:keepNext/>
              <w:keepLines/>
              <w:spacing w:line="240" w:lineRule="auto"/>
              <w:rPr>
                <w:sz w:val="14"/>
                <w:szCs w:val="14"/>
              </w:rPr>
            </w:pPr>
            <w:r>
              <w:rPr>
                <w:noProof/>
                <w:sz w:val="14"/>
                <w:szCs w:val="14"/>
              </w:rPr>
              <w:drawing>
                <wp:inline distT="0" distB="0" distL="0" distR="0" wp14:anchorId="6576732E" wp14:editId="0C2DA972">
                  <wp:extent cx="299593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9"/>
                          <a:srcRect/>
                          <a:stretch>
                            <a:fillRect/>
                          </a:stretch>
                        </pic:blipFill>
                        <pic:spPr>
                          <a:xfrm>
                            <a:off x="0" y="0"/>
                            <a:ext cx="2995930" cy="2014220"/>
                          </a:xfrm>
                          <a:prstGeom prst="rect">
                            <a:avLst/>
                          </a:prstGeom>
                        </pic:spPr>
                      </pic:pic>
                    </a:graphicData>
                  </a:graphic>
                </wp:inline>
              </w:drawing>
            </w:r>
          </w:p>
        </w:tc>
      </w:tr>
    </w:tbl>
    <w:p w14:paraId="72E226CF" w14:textId="77777777" w:rsidR="00381420" w:rsidRDefault="001857E1">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381420" w14:paraId="7816C06C"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8F7D293" w14:textId="77777777" w:rsidR="00381420" w:rsidRDefault="001857E1">
            <w:pPr>
              <w:spacing w:before="240" w:after="240"/>
              <w:rPr>
                <w:sz w:val="20"/>
                <w:szCs w:val="20"/>
              </w:rPr>
            </w:pPr>
            <w:r>
              <w:rPr>
                <w:b/>
                <w:sz w:val="20"/>
                <w:szCs w:val="20"/>
              </w:rPr>
              <w:lastRenderedPageBreak/>
              <w:t>Über Häfele</w:t>
            </w:r>
          </w:p>
          <w:p w14:paraId="06564984" w14:textId="77777777" w:rsidR="00381420" w:rsidRDefault="001857E1">
            <w:pPr>
              <w:spacing w:before="240" w:after="240"/>
              <w:rPr>
                <w:sz w:val="20"/>
                <w:szCs w:val="20"/>
              </w:rPr>
            </w:pPr>
            <w:r>
              <w:rPr>
                <w:b/>
                <w:sz w:val="20"/>
                <w:szCs w:val="20"/>
              </w:rPr>
              <w:t>Häfele. Die ersten 100 Jahre.</w:t>
            </w:r>
          </w:p>
          <w:p w14:paraId="374F06F3" w14:textId="77777777" w:rsidR="00381420" w:rsidRDefault="001857E1">
            <w:pPr>
              <w:spacing w:before="240" w:after="240"/>
              <w:rPr>
                <w:sz w:val="20"/>
                <w:szCs w:val="20"/>
              </w:rPr>
            </w:pPr>
            <w:r>
              <w:rPr>
                <w:sz w:val="20"/>
                <w:szCs w:val="20"/>
              </w:rPr>
              <w:t xml:space="preserve">Innovationskraft, Mut und Optimismus: Diese Qualitäten haben Häfele von Anfang an begleitet und schon die Gründer ausgezeichnet – die Kaufleute Adolf Häfele und </w:t>
            </w:r>
            <w:r>
              <w:rPr>
                <w:sz w:val="20"/>
                <w:szCs w:val="20"/>
              </w:rPr>
              <w:t>Hermann Funk, die Häfele im Jahr 1923 als Fachgeschäft für Eisenwaren bei Nagold ins Leben gerufen haben. Aus dieser geschätzten Anlaufstelle für das Schreinerhandwerk wurde ein weltumspannendes Unternehmen, die Häfele SE &amp; Co KG mit Niederlassungen in 38 Ländern und mehr als 8000 Beschäftigten. Im Geschäftsjahr 2022 erzielte die Häfele Gruppe einen Umsatz von 1,87 Mrd. Euro bei einem Exportanteil von 81%.</w:t>
            </w:r>
          </w:p>
          <w:p w14:paraId="6DCA6261" w14:textId="77777777" w:rsidR="00381420" w:rsidRDefault="001857E1">
            <w:pPr>
              <w:spacing w:before="240" w:after="240"/>
              <w:rPr>
                <w:sz w:val="20"/>
                <w:szCs w:val="20"/>
              </w:rPr>
            </w:pPr>
            <w:r>
              <w:rPr>
                <w:sz w:val="20"/>
                <w:szCs w:val="20"/>
              </w:rPr>
              <w:t xml:space="preserve">Nagold ist bis heute Hauptsitz der internationalen Häfele Gruppe, die sich im Lauf der Jahrzehnte zum führenden Experten für Beschlagtechnik, elektronische Schließsysteme und LED-Beleuchtung entwickelt hat. Die Möbelindustrie, Architekten, Handwerk und Handel aus über 150 Ländern vertrauen auf die Expertise des innovativen Familienunternehmens, das seit Januar 2023 unter der Leitung von Gregor </w:t>
            </w:r>
            <w:proofErr w:type="spellStart"/>
            <w:r>
              <w:rPr>
                <w:sz w:val="20"/>
                <w:szCs w:val="20"/>
              </w:rPr>
              <w:t>Riekena</w:t>
            </w:r>
            <w:proofErr w:type="spellEnd"/>
            <w:r>
              <w:rPr>
                <w:sz w:val="20"/>
                <w:szCs w:val="20"/>
              </w:rPr>
              <w:t xml:space="preserve"> steht.</w:t>
            </w:r>
          </w:p>
          <w:p w14:paraId="082D15BC" w14:textId="77777777" w:rsidR="00381420" w:rsidRDefault="001857E1">
            <w:pPr>
              <w:spacing w:before="240" w:after="240"/>
              <w:rPr>
                <w:sz w:val="20"/>
                <w:szCs w:val="20"/>
              </w:rPr>
            </w:pPr>
            <w:r>
              <w:rPr>
                <w:sz w:val="20"/>
                <w:szCs w:val="20"/>
              </w:rPr>
              <w:t>Sowohl die Herkunft als auch der Blick in die Zukunft prägen das Jubiläumsjahr: Häfele feiert seine ersten 100 Jahre gebührend – in Nagold und an ausgewählten Standorten weltweit.</w:t>
            </w:r>
          </w:p>
          <w:p w14:paraId="44A76F64" w14:textId="77777777" w:rsidR="00381420" w:rsidRDefault="001857E1">
            <w:pPr>
              <w:spacing w:before="240" w:after="240"/>
              <w:rPr>
                <w:sz w:val="20"/>
                <w:szCs w:val="20"/>
              </w:rPr>
            </w:pPr>
            <w:r>
              <w:rPr>
                <w:sz w:val="20"/>
                <w:szCs w:val="20"/>
              </w:rPr>
              <w:t xml:space="preserve">Weitere Informationen unter </w:t>
            </w:r>
            <w:hyperlink r:id="rId20">
              <w:r>
                <w:rPr>
                  <w:rStyle w:val="Hyperlink"/>
                  <w:color w:val="000000"/>
                  <w:sz w:val="20"/>
                  <w:szCs w:val="20"/>
                </w:rPr>
                <w:t>www.haefele.de</w:t>
              </w:r>
            </w:hyperlink>
          </w:p>
          <w:p w14:paraId="66691B9A" w14:textId="77777777" w:rsidR="00381420" w:rsidRDefault="001857E1">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6954DFB3" w14:textId="77777777" w:rsidR="00381420" w:rsidRDefault="001857E1">
            <w:pPr>
              <w:rPr>
                <w:sz w:val="20"/>
                <w:szCs w:val="20"/>
              </w:rPr>
            </w:pPr>
            <w:r>
              <w:rPr>
                <w:sz w:val="20"/>
                <w:szCs w:val="20"/>
              </w:rPr>
              <w:br/>
            </w:r>
          </w:p>
        </w:tc>
      </w:tr>
      <w:tr w:rsidR="00381420" w14:paraId="1CE2379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BE0ECBE" w14:textId="77777777" w:rsidR="00381420" w:rsidRDefault="0038142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EE6F218" w14:textId="77777777" w:rsidR="00381420" w:rsidRDefault="00381420">
            <w:pPr>
              <w:rPr>
                <w:sz w:val="20"/>
                <w:szCs w:val="20"/>
              </w:rPr>
            </w:pPr>
          </w:p>
        </w:tc>
      </w:tr>
    </w:tbl>
    <w:p w14:paraId="2D7C8B61" w14:textId="77777777" w:rsidR="00381420" w:rsidRDefault="001857E1">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381420" w14:paraId="4600A78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DFBE00F" w14:textId="77777777" w:rsidR="00381420" w:rsidRDefault="001857E1">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62CF4E6D" w14:textId="77777777" w:rsidR="00381420" w:rsidRDefault="001857E1">
            <w:pPr>
              <w:rPr>
                <w:sz w:val="20"/>
                <w:szCs w:val="20"/>
              </w:rPr>
            </w:pPr>
            <w:r>
              <w:rPr>
                <w:sz w:val="20"/>
                <w:szCs w:val="20"/>
              </w:rPr>
              <w:br/>
            </w:r>
          </w:p>
        </w:tc>
      </w:tr>
      <w:tr w:rsidR="00381420" w14:paraId="3461E30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227D085" w14:textId="77777777" w:rsidR="00381420" w:rsidRDefault="0038142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C773610" w14:textId="77777777" w:rsidR="00381420" w:rsidRDefault="00381420">
            <w:pPr>
              <w:rPr>
                <w:sz w:val="20"/>
                <w:szCs w:val="20"/>
              </w:rPr>
            </w:pPr>
          </w:p>
        </w:tc>
      </w:tr>
    </w:tbl>
    <w:p w14:paraId="2A50181B" w14:textId="77777777" w:rsidR="00381420" w:rsidRDefault="001857E1">
      <w:r>
        <w:rPr>
          <w:noProof/>
          <w:sz w:val="18"/>
          <w:szCs w:val="18"/>
        </w:rPr>
        <w:drawing>
          <wp:inline distT="0" distB="0" distL="0" distR="0" wp14:anchorId="4ECA25F2" wp14:editId="3C1EA336">
            <wp:extent cx="1800860" cy="1800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381420">
      <w:headerReference w:type="default" r:id="rId22"/>
      <w:footerReference w:type="default" r:id="rId23"/>
      <w:headerReference w:type="first" r:id="rId24"/>
      <w:footerReference w:type="first" r:id="rId25"/>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E41B4" w14:textId="77777777" w:rsidR="00256433" w:rsidRDefault="00256433">
      <w:pPr>
        <w:spacing w:line="240" w:lineRule="auto"/>
      </w:pPr>
      <w:r>
        <w:separator/>
      </w:r>
    </w:p>
  </w:endnote>
  <w:endnote w:type="continuationSeparator" w:id="0">
    <w:p w14:paraId="6BC09A65" w14:textId="77777777" w:rsidR="00256433" w:rsidRDefault="002564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81420" w14:paraId="109C3B5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7D52861" w14:textId="77777777" w:rsidR="00381420" w:rsidRDefault="0038142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77AE47D" w14:textId="77777777" w:rsidR="00381420" w:rsidRDefault="00381420">
          <w:pPr>
            <w:rPr>
              <w:sz w:val="14"/>
              <w:szCs w:val="14"/>
            </w:rPr>
          </w:pPr>
        </w:p>
      </w:tc>
    </w:tr>
  </w:tbl>
  <w:p w14:paraId="549C7D33" w14:textId="77777777" w:rsidR="00381420" w:rsidRDefault="0038142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81420" w14:paraId="1EB67DC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8162F9C" w14:textId="77777777" w:rsidR="00381420" w:rsidRDefault="0038142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62D30D0" w14:textId="77777777" w:rsidR="00381420" w:rsidRDefault="00381420">
          <w:pPr>
            <w:rPr>
              <w:sz w:val="14"/>
              <w:szCs w:val="14"/>
            </w:rPr>
          </w:pPr>
        </w:p>
      </w:tc>
    </w:tr>
  </w:tbl>
  <w:p w14:paraId="5A04B39B" w14:textId="77777777" w:rsidR="00381420" w:rsidRDefault="0038142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5B85" w14:textId="77777777" w:rsidR="00256433" w:rsidRDefault="00256433">
      <w:pPr>
        <w:spacing w:line="240" w:lineRule="auto"/>
      </w:pPr>
      <w:r>
        <w:separator/>
      </w:r>
    </w:p>
  </w:footnote>
  <w:footnote w:type="continuationSeparator" w:id="0">
    <w:p w14:paraId="42B5082C" w14:textId="77777777" w:rsidR="00256433" w:rsidRDefault="002564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C71EA" w14:textId="77777777" w:rsidR="00381420" w:rsidRDefault="001857E1">
    <w:r>
      <w:rPr>
        <w:noProof/>
      </w:rPr>
      <w:drawing>
        <wp:anchor distT="0" distB="0" distL="114300" distR="114300" simplePos="0" relativeHeight="251659264" behindDoc="0" locked="0" layoutInCell="0" allowOverlap="0" wp14:anchorId="0B44D21F" wp14:editId="6A3D9A60">
          <wp:simplePos x="0" y="0"/>
          <wp:positionH relativeFrom="page">
            <wp:posOffset>5147945</wp:posOffset>
          </wp:positionH>
          <wp:positionV relativeFrom="page">
            <wp:posOffset>539750</wp:posOffset>
          </wp:positionV>
          <wp:extent cx="84963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3D8E" w14:textId="77777777" w:rsidR="00381420" w:rsidRDefault="001857E1">
    <w:r>
      <w:rPr>
        <w:noProof/>
      </w:rPr>
      <w:drawing>
        <wp:anchor distT="0" distB="0" distL="114300" distR="114300" simplePos="0" relativeHeight="251658240" behindDoc="0" locked="0" layoutInCell="0" allowOverlap="0" wp14:anchorId="58584EC3" wp14:editId="4ED284DA">
          <wp:simplePos x="0" y="0"/>
          <wp:positionH relativeFrom="page">
            <wp:posOffset>5147945</wp:posOffset>
          </wp:positionH>
          <wp:positionV relativeFrom="page">
            <wp:posOffset>539750</wp:posOffset>
          </wp:positionV>
          <wp:extent cx="84963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81420"/>
    <w:rsid w:val="00183BF7"/>
    <w:rsid w:val="001857E1"/>
    <w:rsid w:val="00256433"/>
    <w:rsid w:val="003814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EBA62"/>
  <w15:docId w15:val="{9E7FBB3F-D075-4578-81D2-2634B8002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discoveries.hafele.com/de/7LFmXUKV3enTVfUAtFYwwA/rooms/1uerfmuku30rugmtzdygny/7uibod6zgvh3rne93lvm9c"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hyperlink" Target="https://www.haefele.de/d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1158</Words>
  <Characters>7300</Characters>
  <Application>Microsoft Office Word</Application>
  <DocSecurity>0</DocSecurity>
  <Lines>60</Lines>
  <Paragraphs>16</Paragraphs>
  <ScaleCrop>false</ScaleCrop>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Susanne Dubbert</cp:lastModifiedBy>
  <cp:revision>3</cp:revision>
  <dcterms:created xsi:type="dcterms:W3CDTF">2023-10-04T06:54:00Z</dcterms:created>
  <dcterms:modified xsi:type="dcterms:W3CDTF">2023-10-26T09:16:00Z</dcterms:modified>
</cp:coreProperties>
</file>