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ADCAB" w14:textId="77777777" w:rsidR="00276003" w:rsidRDefault="001A02A6">
      <w:pPr>
        <w:rPr>
          <w:rFonts w:eastAsia="Arial"/>
          <w:sz w:val="8"/>
          <w:szCs w:val="8"/>
        </w:rPr>
      </w:pPr>
      <w:r>
        <w:rPr>
          <w:b/>
          <w:bCs/>
          <w:sz w:val="32"/>
          <w:szCs w:val="32"/>
        </w:rPr>
        <w:t xml:space="preserve">Bundeskanzler Olaf Scholz besuchte Häfele und </w:t>
      </w:r>
      <w:r w:rsidR="00BC4AB4">
        <w:rPr>
          <w:b/>
          <w:bCs/>
          <w:sz w:val="32"/>
          <w:szCs w:val="32"/>
        </w:rPr>
        <w:br/>
      </w:r>
      <w:r>
        <w:rPr>
          <w:b/>
          <w:bCs/>
          <w:sz w:val="32"/>
          <w:szCs w:val="32"/>
        </w:rPr>
        <w:t>besichtigte nachhaltige Raumkonzepte</w:t>
      </w:r>
      <w:r>
        <w:rPr>
          <w:b/>
          <w:bCs/>
          <w:sz w:val="32"/>
          <w:szCs w:val="32"/>
        </w:rPr>
        <w:br/>
      </w:r>
      <w:r>
        <w:rPr>
          <w:rFonts w:eastAsia="Arial"/>
        </w:rPr>
        <w:t xml:space="preserve">Firmenbesuch bei Nagolder Familienunternehmen: 100-jährige Tradition, </w:t>
      </w:r>
      <w:r w:rsidR="00BC4AB4">
        <w:rPr>
          <w:rFonts w:eastAsia="Arial"/>
        </w:rPr>
        <w:br/>
      </w:r>
      <w:r>
        <w:rPr>
          <w:rFonts w:eastAsia="Arial"/>
        </w:rPr>
        <w:t>Weltoffenheit und der Mut zur Veränderung</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276003" w14:paraId="7D5D0A0D"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43A072B3" w14:textId="77777777" w:rsidR="00276003" w:rsidRDefault="001A02A6">
            <w:pPr>
              <w:rPr>
                <w:sz w:val="18"/>
                <w:szCs w:val="18"/>
              </w:rPr>
            </w:pPr>
            <w:r>
              <w:rPr>
                <w:noProof/>
                <w:sz w:val="18"/>
                <w:szCs w:val="18"/>
              </w:rPr>
              <w:drawing>
                <wp:inline distT="0" distB="0" distL="0" distR="0" wp14:anchorId="5FCDD108" wp14:editId="75D900DC">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7"/>
                          <a:srcRect/>
                          <a:stretch>
                            <a:fillRect/>
                          </a:stretch>
                        </pic:blipFill>
                        <pic:spPr>
                          <a:xfrm>
                            <a:off x="0" y="0"/>
                            <a:ext cx="3995420" cy="2663825"/>
                          </a:xfrm>
                          <a:prstGeom prst="rect">
                            <a:avLst/>
                          </a:prstGeom>
                        </pic:spPr>
                      </pic:pic>
                    </a:graphicData>
                  </a:graphic>
                </wp:inline>
              </w:drawing>
            </w:r>
          </w:p>
        </w:tc>
      </w:tr>
    </w:tbl>
    <w:p w14:paraId="75578A6F" w14:textId="77777777" w:rsidR="00276003" w:rsidRDefault="001A02A6">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76003" w14:paraId="744B39AC"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3A66ABF3" w14:textId="77777777" w:rsidR="00276003" w:rsidRDefault="001A02A6">
            <w:pPr>
              <w:spacing w:after="240"/>
              <w:rPr>
                <w:sz w:val="20"/>
                <w:szCs w:val="20"/>
              </w:rPr>
            </w:pPr>
            <w:r>
              <w:rPr>
                <w:i/>
                <w:sz w:val="20"/>
                <w:szCs w:val="20"/>
              </w:rPr>
              <w:t xml:space="preserve">Beim Besuch des </w:t>
            </w:r>
            <w:r>
              <w:rPr>
                <w:i/>
                <w:sz w:val="20"/>
                <w:szCs w:val="20"/>
              </w:rPr>
              <w:t>Familienunternehmens Häfele in Nagold am 5. März 2024 gewann Bundeskanzler Olaf Scholz Einblicke, wie sich eine traditionsreiche Branche erfolgreich entwickeln kann und welche Themen die Mitarbeitenden und das Unternehmen heute bewegen. Vor 100 Jahren gestartet als Fachgeschäft für Schreinereibedarf, gilt Häfele heute als weltweit führender Spezialist für intelligente Beschlagtechnik, elektronische Schließsysteme sowie Beleuchtung und Vernetzung. Treiber der Weiterentwicklung waren starke Unternehmerpersönl</w:t>
            </w:r>
            <w:r>
              <w:rPr>
                <w:i/>
                <w:sz w:val="20"/>
                <w:szCs w:val="20"/>
              </w:rPr>
              <w:t>ichkeiten, die alle für Weltoffenheit, Internationalität und unternehmerische Verantwortung standen.</w:t>
            </w:r>
          </w:p>
          <w:p w14:paraId="0FDF6B36" w14:textId="77777777" w:rsidR="00276003" w:rsidRDefault="001A02A6">
            <w:pPr>
              <w:spacing w:after="240"/>
              <w:rPr>
                <w:sz w:val="20"/>
                <w:szCs w:val="20"/>
              </w:rPr>
            </w:pPr>
            <w:r>
              <w:rPr>
                <w:b/>
                <w:sz w:val="20"/>
                <w:szCs w:val="20"/>
              </w:rPr>
              <w:t>Vom Möbel durch die Tür in den Raum</w:t>
            </w:r>
          </w:p>
          <w:p w14:paraId="0920B99B" w14:textId="51EC620A" w:rsidR="00276003" w:rsidRDefault="001A02A6">
            <w:pPr>
              <w:spacing w:after="240"/>
              <w:rPr>
                <w:sz w:val="20"/>
                <w:szCs w:val="20"/>
              </w:rPr>
            </w:pPr>
            <w:r>
              <w:rPr>
                <w:sz w:val="20"/>
                <w:szCs w:val="20"/>
              </w:rPr>
              <w:t>Die Vorsitzende des Verwaltungsrats, Sibylle Thierer, hatte das Unternehmen 20 Jahre lang bis 2023 geleitet. „Man kann viel bewegen als Familienunternehmerin“, blickte sie auf ihre Entscheidung, die Leitung zu übernehmen, zurück. So brachte sie das Thema Möbellicht ein, erweiterte dann das Leistungsspektrum um Raumlicht und Vernetzung. Die Kompetenz, beides miteinander sowie weitere Funktionen im Innenraum smart miteinander zu vernetzen, macht Häfele zum Pionier. Durch Training und Schulungen der eigenen Mi</w:t>
            </w:r>
            <w:r>
              <w:rPr>
                <w:sz w:val="20"/>
                <w:szCs w:val="20"/>
              </w:rPr>
              <w:t>tarbeitenden, aber auch der Kunden aus dem Schreinerhandwerk, erschloss Häfele somit neue Geschäftsfelder. Mit der Anmerkung „Wir Deutschen sind doch bekannt für unser Organisationstalent“, bot Sibylle Thierer dem Bundes</w:t>
            </w:r>
            <w:r>
              <w:rPr>
                <w:sz w:val="20"/>
                <w:szCs w:val="20"/>
              </w:rPr>
              <w:t xml:space="preserve">kanzler </w:t>
            </w:r>
            <w:r>
              <w:rPr>
                <w:sz w:val="20"/>
                <w:szCs w:val="20"/>
              </w:rPr>
              <w:lastRenderedPageBreak/>
              <w:t>eine interessante Perspektive, wie sich hiesige Kompetenzen für Zukunftsthemen wie die Vernetzung einsetzen lassen.</w:t>
            </w:r>
          </w:p>
          <w:p w14:paraId="477D319F" w14:textId="77777777" w:rsidR="00276003" w:rsidRDefault="001A02A6">
            <w:pPr>
              <w:spacing w:after="240"/>
              <w:rPr>
                <w:sz w:val="20"/>
                <w:szCs w:val="20"/>
              </w:rPr>
            </w:pPr>
            <w:r>
              <w:rPr>
                <w:b/>
                <w:sz w:val="20"/>
                <w:szCs w:val="20"/>
              </w:rPr>
              <w:t>Häfele gibt Antworten auf die Zukunftsfragen des Wohnens und Arbeitens</w:t>
            </w:r>
          </w:p>
          <w:p w14:paraId="28E57116" w14:textId="77777777" w:rsidR="00276003" w:rsidRDefault="001A02A6">
            <w:pPr>
              <w:spacing w:after="240"/>
              <w:rPr>
                <w:sz w:val="20"/>
                <w:szCs w:val="20"/>
              </w:rPr>
            </w:pPr>
            <w:r>
              <w:rPr>
                <w:sz w:val="20"/>
                <w:szCs w:val="20"/>
              </w:rPr>
              <w:t xml:space="preserve">Die Brücke in die Zukunft des Global Players aus dem Schwarzwald mit 38 Tochtergesellschaften und zahlreichen weiteren Vertretungen weltweit schlug Gregor </w:t>
            </w:r>
            <w:proofErr w:type="spellStart"/>
            <w:r>
              <w:rPr>
                <w:sz w:val="20"/>
                <w:szCs w:val="20"/>
              </w:rPr>
              <w:t>Riekena</w:t>
            </w:r>
            <w:proofErr w:type="spellEnd"/>
            <w:r>
              <w:rPr>
                <w:sz w:val="20"/>
                <w:szCs w:val="20"/>
              </w:rPr>
              <w:t>, CEO seit Januar 2023. Er erläuterte, wie Häfele mit seinem Leitmotiv „</w:t>
            </w:r>
            <w:proofErr w:type="spellStart"/>
            <w:r>
              <w:rPr>
                <w:sz w:val="20"/>
                <w:szCs w:val="20"/>
              </w:rPr>
              <w:t>Maximising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value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space</w:t>
            </w:r>
            <w:proofErr w:type="spellEnd"/>
            <w:r>
              <w:rPr>
                <w:sz w:val="20"/>
                <w:szCs w:val="20"/>
              </w:rPr>
              <w:t xml:space="preserve">. </w:t>
            </w:r>
            <w:proofErr w:type="spellStart"/>
            <w:r>
              <w:rPr>
                <w:sz w:val="20"/>
                <w:szCs w:val="20"/>
              </w:rPr>
              <w:t>Together</w:t>
            </w:r>
            <w:proofErr w:type="spellEnd"/>
            <w:r>
              <w:rPr>
                <w:sz w:val="20"/>
                <w:szCs w:val="20"/>
              </w:rPr>
              <w:t>.“ Antworten auf die Zukunftsfragen des Wohnens und Arbeitens gibt: „Im Wesentlichen formulieren wir damit unseren unternehmerischen Antrieb, die Wohn- und Arbeitsräume unserer Zeit künftig funktionaler, atmosphärischer, effizienter und insgesamt wertvoller zu gestalten. Das wollen wir gemeinsam mit Kunden und Lieferanten verwirklichen, denn in einer komplexen Welt geht es darum, die Stärken</w:t>
            </w:r>
            <w:r>
              <w:rPr>
                <w:sz w:val="20"/>
                <w:szCs w:val="20"/>
              </w:rPr>
              <w:t xml:space="preserve"> zusammenzubringen und Herausforderungen gemeinsam zu bewältigen.“  </w:t>
            </w:r>
          </w:p>
          <w:p w14:paraId="0530280C" w14:textId="77777777" w:rsidR="00276003" w:rsidRDefault="001A02A6">
            <w:pPr>
              <w:spacing w:after="240"/>
              <w:rPr>
                <w:sz w:val="20"/>
                <w:szCs w:val="20"/>
              </w:rPr>
            </w:pPr>
            <w:r>
              <w:rPr>
                <w:b/>
                <w:sz w:val="20"/>
                <w:szCs w:val="20"/>
              </w:rPr>
              <w:t>Atmosphärisch und funktional: Räume mit Licht gestalten</w:t>
            </w:r>
          </w:p>
          <w:p w14:paraId="237CF9AD" w14:textId="77777777" w:rsidR="00276003" w:rsidRDefault="001A02A6">
            <w:pPr>
              <w:spacing w:after="240"/>
              <w:rPr>
                <w:sz w:val="20"/>
                <w:szCs w:val="20"/>
              </w:rPr>
            </w:pPr>
            <w:r>
              <w:rPr>
                <w:sz w:val="20"/>
                <w:szCs w:val="20"/>
              </w:rPr>
              <w:t>Veranschaulicht wurde das beim Rundgang durch die Häfele Markenwelt an zwei Stationen, wo der Bundeskanzler auch selbst die Steuerung von Licht- und Schließsystemen in einem vernetzten Gesamtkonzept testen durfte. Gefragt, ob er sich im Anwendungsbeispiel lieber als Übernachtungsgast oder als Reinigungskraft anmelden wolle, entschied er sich tatkräftig für den Zimmerservice. Mit den entsprechend hinterlegten Daten seiner Schlüsselkarte erkannte ihn das Zimmer und schaltete die Beleuchtung auf volle Kraft. „</w:t>
            </w:r>
            <w:r>
              <w:rPr>
                <w:sz w:val="20"/>
                <w:szCs w:val="20"/>
              </w:rPr>
              <w:t>Jetzt haben wir Licht ‚</w:t>
            </w:r>
            <w:proofErr w:type="spellStart"/>
            <w:r>
              <w:rPr>
                <w:sz w:val="20"/>
                <w:szCs w:val="20"/>
              </w:rPr>
              <w:t>zom</w:t>
            </w:r>
            <w:proofErr w:type="spellEnd"/>
            <w:r>
              <w:rPr>
                <w:sz w:val="20"/>
                <w:szCs w:val="20"/>
              </w:rPr>
              <w:t xml:space="preserve"> </w:t>
            </w:r>
            <w:proofErr w:type="spellStart"/>
            <w:r>
              <w:rPr>
                <w:sz w:val="20"/>
                <w:szCs w:val="20"/>
              </w:rPr>
              <w:t>Schaffa</w:t>
            </w:r>
            <w:proofErr w:type="spellEnd"/>
            <w:r>
              <w:rPr>
                <w:sz w:val="20"/>
                <w:szCs w:val="20"/>
              </w:rPr>
              <w:t>‘“, wie wir hier im Schwabenland sagen, beschrieb Licht-Experte Jochen Kohler die Lichtszene im Vergleich zu anderen, die etwa für einen entspannten Feierabend dienen. Schaffen musste im Beispielhotel niemand, dafür ging es weiter mit Anwendungsszenarien für das Zusammenspiel von Beschlag, Elektrifizierung und Steuerung.</w:t>
            </w:r>
          </w:p>
          <w:p w14:paraId="0C8326DC" w14:textId="77777777" w:rsidR="00276003" w:rsidRDefault="001A02A6">
            <w:pPr>
              <w:spacing w:after="240"/>
              <w:rPr>
                <w:sz w:val="20"/>
                <w:szCs w:val="20"/>
              </w:rPr>
            </w:pPr>
            <w:r>
              <w:rPr>
                <w:b/>
                <w:sz w:val="20"/>
                <w:szCs w:val="20"/>
              </w:rPr>
              <w:t>Multifunktional und nachhaltig: Hotelzimmer verwandelt sich in Büro oder Konferenzraum</w:t>
            </w:r>
          </w:p>
          <w:p w14:paraId="1E768490" w14:textId="77777777" w:rsidR="00276003" w:rsidRDefault="001A02A6">
            <w:pPr>
              <w:spacing w:after="240"/>
              <w:rPr>
                <w:sz w:val="20"/>
                <w:szCs w:val="20"/>
              </w:rPr>
            </w:pPr>
            <w:r>
              <w:rPr>
                <w:sz w:val="20"/>
                <w:szCs w:val="20"/>
              </w:rPr>
              <w:t>Roman Lang, ausgebildeter Schreinermeister und seit über 25 Jahren bei Häfele in zahlreichen Positionen in verschiedenen Ländern tätig, zeigte, wie sich ein Hotelzimmer durch ein intelligentes, vernetztes Konzept mit wenigen Handgriffen vom Übernachtungsraum in ein Büro oder einen Konferenzraum für die Nutzung tagsüber verwandeln lässt. „Auch Yoga wäre möglich“, regt Roman Lang an. „Das ist durch und durch nachhaltig“, äußerte sich der Bundeskanzler. Denn ansonsten zur Hälfte der Zeit leerstehende Flächen l</w:t>
            </w:r>
            <w:r>
              <w:rPr>
                <w:sz w:val="20"/>
                <w:szCs w:val="20"/>
              </w:rPr>
              <w:t xml:space="preserve">assen sich so mehrfach nutzen. Auch Aufwände im Housekeeping lassen sich so reduzieren, wenn nur gereinigt wird, was der Gast auch tatsächlich genutzt hat. „Werden diese Konzepte auch nachgefragt von Betreibern?“, wollte Bundeskanzler Olaf Scholz wissen. Sibylle Thierer führte aus, dass es zwar in Immobilien- und Bauwirtschaft </w:t>
            </w:r>
            <w:r>
              <w:rPr>
                <w:sz w:val="20"/>
                <w:szCs w:val="20"/>
              </w:rPr>
              <w:lastRenderedPageBreak/>
              <w:t>keine einfachen Zeiten seien, aber gerade deshalb seien multifunktionale Konzepte, die den Wert von Raum maximieren, gefragt.</w:t>
            </w:r>
          </w:p>
          <w:p w14:paraId="43C85C75" w14:textId="77777777" w:rsidR="00276003" w:rsidRDefault="001A02A6">
            <w:pPr>
              <w:spacing w:after="240"/>
              <w:rPr>
                <w:sz w:val="20"/>
                <w:szCs w:val="20"/>
              </w:rPr>
            </w:pPr>
            <w:r>
              <w:rPr>
                <w:b/>
                <w:sz w:val="20"/>
                <w:szCs w:val="20"/>
              </w:rPr>
              <w:t>Austausch zwischen Mitarbeitenden und dem Bundeskanzler</w:t>
            </w:r>
          </w:p>
          <w:p w14:paraId="788FCDAA" w14:textId="77777777" w:rsidR="00276003" w:rsidRDefault="001A02A6">
            <w:pPr>
              <w:spacing w:after="240"/>
              <w:rPr>
                <w:sz w:val="20"/>
                <w:szCs w:val="20"/>
              </w:rPr>
            </w:pPr>
            <w:r>
              <w:rPr>
                <w:sz w:val="20"/>
                <w:szCs w:val="20"/>
              </w:rPr>
              <w:t>In der anschließenden, nicht-öffentlichen Dialogrunde mit Mitarbeitenden hörte Bundeskanzler Olaf Scholz genau zu bei den von Häfele Mitarbeitenden vorgebrachten Beispielen zu Nachhaltigkeit und gesellschaftlicher Verantwortung und stellte sich allen Fragen. Die Diskussion streifte dabei auch Themen wie die Infrastruktur im ländlichen Raum, die Abdeckung mit Mobilfunk oder die Zusammenarbeit von Behörden und Unternehmen bei Cyber-Bedrohungen. Bundeskanzler Olaf Scholz bedankte sich bei allen Diskussionsteil</w:t>
            </w:r>
            <w:r>
              <w:rPr>
                <w:sz w:val="20"/>
                <w:szCs w:val="20"/>
              </w:rPr>
              <w:t>nehmern und nahm sich noch Zeit für ein Gruppenfoto, bevor er sich verabschiedete.</w:t>
            </w:r>
          </w:p>
          <w:p w14:paraId="3FD1F8CE" w14:textId="77777777" w:rsidR="00276003" w:rsidRDefault="001A02A6">
            <w:pPr>
              <w:spacing w:after="240"/>
              <w:rPr>
                <w:sz w:val="20"/>
                <w:szCs w:val="20"/>
              </w:rPr>
            </w:pPr>
            <w:r>
              <w:rPr>
                <w:sz w:val="20"/>
                <w:szCs w:val="20"/>
              </w:rPr>
              <w:t>Nagold, im März 2024</w:t>
            </w:r>
            <w:r>
              <w:rPr>
                <w:sz w:val="20"/>
                <w:szCs w:val="20"/>
              </w:rPr>
              <w:br/>
              <w:t>Abdruck honorarfrei / Beleg erbeten</w:t>
            </w:r>
          </w:p>
          <w:p w14:paraId="7542CF06" w14:textId="77777777" w:rsidR="00276003" w:rsidRDefault="001A02A6">
            <w:pPr>
              <w:spacing w:after="240"/>
              <w:rPr>
                <w:sz w:val="20"/>
                <w:szCs w:val="20"/>
              </w:rPr>
            </w:pPr>
            <w:r>
              <w:rPr>
                <w:b/>
                <w:sz w:val="20"/>
                <w:szCs w:val="20"/>
              </w:rPr>
              <w:t>Weitere Hintergrundinformationen zu Häfele finden Sie unter den nachfolgenden Links:</w:t>
            </w:r>
          </w:p>
          <w:p w14:paraId="1F0D115E" w14:textId="77777777" w:rsidR="00276003" w:rsidRDefault="001A02A6" w:rsidP="00CC44DD">
            <w:pPr>
              <w:numPr>
                <w:ilvl w:val="0"/>
                <w:numId w:val="2"/>
              </w:numPr>
              <w:rPr>
                <w:sz w:val="20"/>
                <w:szCs w:val="20"/>
              </w:rPr>
            </w:pPr>
            <w:hyperlink r:id="rId8" w:tgtFrame="_blank">
              <w:r>
                <w:rPr>
                  <w:rStyle w:val="Hyperlink"/>
                  <w:color w:val="000000"/>
                  <w:sz w:val="20"/>
                  <w:szCs w:val="20"/>
                </w:rPr>
                <w:t>Fast Facts: Häfele auf einen Blick</w:t>
              </w:r>
            </w:hyperlink>
          </w:p>
          <w:p w14:paraId="5360041C" w14:textId="77777777" w:rsidR="00276003" w:rsidRDefault="001A02A6" w:rsidP="00CC44DD">
            <w:pPr>
              <w:numPr>
                <w:ilvl w:val="0"/>
                <w:numId w:val="2"/>
              </w:numPr>
              <w:rPr>
                <w:sz w:val="20"/>
                <w:szCs w:val="20"/>
              </w:rPr>
            </w:pPr>
            <w:hyperlink r:id="rId9">
              <w:r>
                <w:rPr>
                  <w:rStyle w:val="Hyperlink"/>
                  <w:color w:val="000000"/>
                  <w:sz w:val="20"/>
                  <w:szCs w:val="20"/>
                </w:rPr>
                <w:t>Unternehmensporträt zum hundertjährigen Jubiläum 2023 (Text- und Bildmaterial)</w:t>
              </w:r>
            </w:hyperlink>
          </w:p>
          <w:p w14:paraId="258A9285" w14:textId="77777777" w:rsidR="00276003" w:rsidRPr="00CC44DD" w:rsidRDefault="001A02A6" w:rsidP="00CC44DD">
            <w:pPr>
              <w:pStyle w:val="Listenabsatz"/>
              <w:numPr>
                <w:ilvl w:val="0"/>
                <w:numId w:val="2"/>
              </w:numPr>
              <w:rPr>
                <w:sz w:val="20"/>
                <w:szCs w:val="20"/>
              </w:rPr>
            </w:pPr>
            <w:hyperlink r:id="rId10">
              <w:r w:rsidRPr="00CC44DD">
                <w:rPr>
                  <w:rStyle w:val="Hyperlink"/>
                  <w:color w:val="000000"/>
                  <w:sz w:val="20"/>
                  <w:szCs w:val="20"/>
                </w:rPr>
                <w:t>Bilanz 2023: Ein bewegtes Jahr mit Jubiläum, globalen Herausforderungen und Investitionen in die Zukunft (Text- und Bildmaterial)</w:t>
              </w:r>
            </w:hyperlink>
          </w:p>
        </w:tc>
        <w:tc>
          <w:tcPr>
            <w:tcW w:w="1500" w:type="pct"/>
            <w:tcBorders>
              <w:top w:val="nil"/>
              <w:left w:val="nil"/>
              <w:bottom w:val="nil"/>
              <w:right w:val="nil"/>
            </w:tcBorders>
            <w:shd w:val="clear" w:color="auto" w:fill="auto"/>
            <w:tcMar>
              <w:top w:w="0" w:type="dxa"/>
              <w:left w:w="0" w:type="dxa"/>
              <w:bottom w:w="0" w:type="dxa"/>
              <w:right w:w="227" w:type="dxa"/>
            </w:tcMar>
          </w:tcPr>
          <w:p w14:paraId="5023C4D1" w14:textId="77777777" w:rsidR="00276003" w:rsidRDefault="001A02A6">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0742713A" w14:textId="77777777" w:rsidR="00276003" w:rsidRDefault="001A02A6">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1AFE75BF" w14:textId="77777777" w:rsidR="00276003" w:rsidRDefault="001A02A6">
            <w:pPr>
              <w:spacing w:after="240"/>
              <w:rPr>
                <w:sz w:val="20"/>
                <w:szCs w:val="20"/>
              </w:rPr>
            </w:pPr>
            <w:r>
              <w:rPr>
                <w:sz w:val="20"/>
                <w:szCs w:val="20"/>
              </w:rPr>
              <w:t> </w:t>
            </w:r>
          </w:p>
          <w:p w14:paraId="2EF7D24A" w14:textId="77777777" w:rsidR="00276003" w:rsidRDefault="001A02A6">
            <w:pPr>
              <w:rPr>
                <w:sz w:val="20"/>
                <w:szCs w:val="20"/>
              </w:rPr>
            </w:pPr>
            <w:r>
              <w:rPr>
                <w:sz w:val="20"/>
                <w:szCs w:val="20"/>
              </w:rPr>
              <w:t> </w:t>
            </w:r>
          </w:p>
        </w:tc>
      </w:tr>
      <w:tr w:rsidR="00276003" w14:paraId="45D48660"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04F05EB2" w14:textId="77777777" w:rsidR="00276003" w:rsidRDefault="00276003">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146D72A9" w14:textId="77777777" w:rsidR="00276003" w:rsidRDefault="00276003">
            <w:pPr>
              <w:rPr>
                <w:sz w:val="20"/>
                <w:szCs w:val="20"/>
              </w:rPr>
            </w:pPr>
          </w:p>
        </w:tc>
      </w:tr>
    </w:tbl>
    <w:p w14:paraId="0533E792" w14:textId="77777777" w:rsidR="00276003" w:rsidRDefault="001A02A6">
      <w:r>
        <w:br w:type="page"/>
      </w:r>
    </w:p>
    <w:p w14:paraId="33478596" w14:textId="77777777" w:rsidR="00276003" w:rsidRDefault="001A02A6">
      <w:pPr>
        <w:spacing w:line="240" w:lineRule="auto"/>
        <w:rPr>
          <w:sz w:val="17"/>
          <w:szCs w:val="17"/>
        </w:rPr>
      </w:pPr>
      <w:r>
        <w:rPr>
          <w:b/>
          <w:sz w:val="17"/>
          <w:szCs w:val="17"/>
        </w:rPr>
        <w:lastRenderedPageBreak/>
        <w:t>1</w:t>
      </w:r>
      <w:r>
        <w:rPr>
          <w:sz w:val="17"/>
          <w:szCs w:val="17"/>
        </w:rPr>
        <w:t xml:space="preserve"> Sibylle Thierer, Vorsitzende des Verwaltungsrats, und Gregor </w:t>
      </w:r>
      <w:proofErr w:type="spellStart"/>
      <w:r>
        <w:rPr>
          <w:sz w:val="17"/>
          <w:szCs w:val="17"/>
        </w:rPr>
        <w:t>Riekena</w:t>
      </w:r>
      <w:proofErr w:type="spellEnd"/>
      <w:r>
        <w:rPr>
          <w:sz w:val="17"/>
          <w:szCs w:val="17"/>
        </w:rPr>
        <w:t>, CEO, mit Bundeskanzler Olaf Scholz. Foto: Häfele</w:t>
      </w:r>
      <w:r>
        <w:rPr>
          <w:sz w:val="17"/>
          <w:szCs w:val="17"/>
        </w:rPr>
        <w:br/>
      </w:r>
    </w:p>
    <w:p w14:paraId="59DC9226" w14:textId="77777777" w:rsidR="00276003" w:rsidRDefault="001A02A6">
      <w:pPr>
        <w:spacing w:line="240" w:lineRule="auto"/>
        <w:rPr>
          <w:sz w:val="17"/>
          <w:szCs w:val="17"/>
        </w:rPr>
      </w:pPr>
      <w:r>
        <w:rPr>
          <w:b/>
          <w:sz w:val="17"/>
          <w:szCs w:val="17"/>
        </w:rPr>
        <w:t>2</w:t>
      </w:r>
      <w:r>
        <w:rPr>
          <w:sz w:val="17"/>
          <w:szCs w:val="17"/>
        </w:rPr>
        <w:t xml:space="preserve"> Verwaltungsratsvorsitzende Sibylle Thierer und CEO Gregor </w:t>
      </w:r>
      <w:proofErr w:type="spellStart"/>
      <w:r>
        <w:rPr>
          <w:sz w:val="17"/>
          <w:szCs w:val="17"/>
        </w:rPr>
        <w:t>Riekena</w:t>
      </w:r>
      <w:proofErr w:type="spellEnd"/>
      <w:r>
        <w:rPr>
          <w:sz w:val="17"/>
          <w:szCs w:val="17"/>
        </w:rPr>
        <w:t xml:space="preserve"> empfingen Bundeskanzler Olaf Scholz am Hauptsitz von Häfele in Nagold. Foto: Häfele</w:t>
      </w:r>
      <w:r>
        <w:rPr>
          <w:sz w:val="17"/>
          <w:szCs w:val="17"/>
        </w:rPr>
        <w:br/>
      </w:r>
    </w:p>
    <w:p w14:paraId="7DDFA0A8" w14:textId="77777777" w:rsidR="00276003" w:rsidRDefault="001A02A6">
      <w:pPr>
        <w:spacing w:line="240" w:lineRule="auto"/>
        <w:rPr>
          <w:sz w:val="17"/>
          <w:szCs w:val="17"/>
        </w:rPr>
      </w:pPr>
      <w:r>
        <w:rPr>
          <w:b/>
          <w:sz w:val="17"/>
          <w:szCs w:val="17"/>
        </w:rPr>
        <w:t>3</w:t>
      </w:r>
      <w:r>
        <w:rPr>
          <w:sz w:val="17"/>
          <w:szCs w:val="17"/>
        </w:rPr>
        <w:t xml:space="preserve"> Sibylle Thierer, Vorsitzende des Verwaltungsrats und 20 Jahre lang an der Spitze des Unternehmens, gab Bundeskanzler Olaf Scholz einen Überblick über die 100-jährige Erfolgsgeschichte des Familienunternehmens. Foto: Häfele</w:t>
      </w:r>
      <w:r>
        <w:rPr>
          <w:sz w:val="17"/>
          <w:szCs w:val="17"/>
        </w:rPr>
        <w:br/>
      </w:r>
    </w:p>
    <w:p w14:paraId="0723399B" w14:textId="77777777" w:rsidR="00276003" w:rsidRDefault="001A02A6">
      <w:pPr>
        <w:spacing w:line="240" w:lineRule="auto"/>
        <w:rPr>
          <w:sz w:val="17"/>
          <w:szCs w:val="17"/>
        </w:rPr>
      </w:pPr>
      <w:r>
        <w:rPr>
          <w:b/>
          <w:sz w:val="17"/>
          <w:szCs w:val="17"/>
        </w:rPr>
        <w:t>4</w:t>
      </w:r>
      <w:r>
        <w:rPr>
          <w:sz w:val="17"/>
          <w:szCs w:val="17"/>
        </w:rPr>
        <w:t xml:space="preserve"> CEO Gregor </w:t>
      </w:r>
      <w:proofErr w:type="spellStart"/>
      <w:r>
        <w:rPr>
          <w:sz w:val="17"/>
          <w:szCs w:val="17"/>
        </w:rPr>
        <w:t>Riekena</w:t>
      </w:r>
      <w:proofErr w:type="spellEnd"/>
      <w:r>
        <w:rPr>
          <w:sz w:val="17"/>
          <w:szCs w:val="17"/>
        </w:rPr>
        <w:t xml:space="preserve"> erläuterte, wie Häfele mit seinem Leitmotiv „</w:t>
      </w:r>
      <w:proofErr w:type="spellStart"/>
      <w:r>
        <w:rPr>
          <w:sz w:val="17"/>
          <w:szCs w:val="17"/>
        </w:rPr>
        <w:t>Maximising</w:t>
      </w:r>
      <w:proofErr w:type="spellEnd"/>
      <w:r>
        <w:rPr>
          <w:sz w:val="17"/>
          <w:szCs w:val="17"/>
        </w:rPr>
        <w:t xml:space="preserve"> </w:t>
      </w:r>
      <w:proofErr w:type="spellStart"/>
      <w:r>
        <w:rPr>
          <w:sz w:val="17"/>
          <w:szCs w:val="17"/>
        </w:rPr>
        <w:t>the</w:t>
      </w:r>
      <w:proofErr w:type="spellEnd"/>
      <w:r>
        <w:rPr>
          <w:sz w:val="17"/>
          <w:szCs w:val="17"/>
        </w:rPr>
        <w:t xml:space="preserve"> </w:t>
      </w:r>
      <w:proofErr w:type="spellStart"/>
      <w:r>
        <w:rPr>
          <w:sz w:val="17"/>
          <w:szCs w:val="17"/>
        </w:rPr>
        <w:t>value</w:t>
      </w:r>
      <w:proofErr w:type="spellEnd"/>
      <w:r>
        <w:rPr>
          <w:sz w:val="17"/>
          <w:szCs w:val="17"/>
        </w:rPr>
        <w:t xml:space="preserve"> </w:t>
      </w:r>
      <w:proofErr w:type="spellStart"/>
      <w:r>
        <w:rPr>
          <w:sz w:val="17"/>
          <w:szCs w:val="17"/>
        </w:rPr>
        <w:t>of</w:t>
      </w:r>
      <w:proofErr w:type="spellEnd"/>
      <w:r>
        <w:rPr>
          <w:sz w:val="17"/>
          <w:szCs w:val="17"/>
        </w:rPr>
        <w:t xml:space="preserve"> </w:t>
      </w:r>
      <w:proofErr w:type="spellStart"/>
      <w:r>
        <w:rPr>
          <w:sz w:val="17"/>
          <w:szCs w:val="17"/>
        </w:rPr>
        <w:t>space</w:t>
      </w:r>
      <w:proofErr w:type="spellEnd"/>
      <w:r>
        <w:rPr>
          <w:sz w:val="17"/>
          <w:szCs w:val="17"/>
        </w:rPr>
        <w:t xml:space="preserve">. </w:t>
      </w:r>
      <w:proofErr w:type="spellStart"/>
      <w:r>
        <w:rPr>
          <w:sz w:val="17"/>
          <w:szCs w:val="17"/>
        </w:rPr>
        <w:t>Together</w:t>
      </w:r>
      <w:proofErr w:type="spellEnd"/>
      <w:r>
        <w:rPr>
          <w:sz w:val="17"/>
          <w:szCs w:val="17"/>
        </w:rPr>
        <w:t>.“ Antworten auf die Zukunftsfragen des Wohnens und Arbeitens gibt.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76003" w14:paraId="48696648" w14:textId="77777777">
        <w:tc>
          <w:tcPr>
            <w:tcW w:w="2444" w:type="pct"/>
            <w:tcBorders>
              <w:top w:val="nil"/>
              <w:left w:val="nil"/>
              <w:bottom w:val="nil"/>
              <w:right w:val="nil"/>
            </w:tcBorders>
            <w:shd w:val="clear" w:color="auto" w:fill="auto"/>
            <w:tcMar>
              <w:top w:w="0" w:type="dxa"/>
              <w:left w:w="0" w:type="dxa"/>
              <w:bottom w:w="0" w:type="dxa"/>
              <w:right w:w="0" w:type="dxa"/>
            </w:tcMar>
          </w:tcPr>
          <w:p w14:paraId="6D65AA6D" w14:textId="77777777" w:rsidR="00276003" w:rsidRDefault="001A02A6">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7047FD7F" w14:textId="77777777" w:rsidR="00276003" w:rsidRDefault="0027600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4D4F28A" w14:textId="77777777" w:rsidR="00276003" w:rsidRDefault="001A02A6">
            <w:pPr>
              <w:keepNext/>
              <w:keepLines/>
              <w:spacing w:line="240" w:lineRule="auto"/>
              <w:rPr>
                <w:sz w:val="14"/>
                <w:szCs w:val="14"/>
              </w:rPr>
            </w:pPr>
            <w:r>
              <w:rPr>
                <w:sz w:val="14"/>
                <w:szCs w:val="14"/>
              </w:rPr>
              <w:t>2.</w:t>
            </w:r>
          </w:p>
        </w:tc>
      </w:tr>
      <w:tr w:rsidR="00276003" w14:paraId="34E24C6C"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E85C34F" w14:textId="77777777" w:rsidR="00276003" w:rsidRDefault="001A02A6">
            <w:pPr>
              <w:keepNext/>
              <w:keepLines/>
              <w:spacing w:line="240" w:lineRule="auto"/>
              <w:rPr>
                <w:sz w:val="14"/>
                <w:szCs w:val="14"/>
              </w:rPr>
            </w:pPr>
            <w:r>
              <w:rPr>
                <w:noProof/>
                <w:sz w:val="14"/>
                <w:szCs w:val="14"/>
              </w:rPr>
              <w:drawing>
                <wp:inline distT="0" distB="0" distL="0" distR="0" wp14:anchorId="2102F9C6" wp14:editId="0A34F288">
                  <wp:extent cx="30200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1"/>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CA2576F" w14:textId="77777777" w:rsidR="00276003" w:rsidRDefault="0027600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B011DD5" w14:textId="77777777" w:rsidR="00276003" w:rsidRDefault="001A02A6">
            <w:pPr>
              <w:keepNext/>
              <w:keepLines/>
              <w:spacing w:line="240" w:lineRule="auto"/>
              <w:rPr>
                <w:sz w:val="14"/>
                <w:szCs w:val="14"/>
              </w:rPr>
            </w:pPr>
            <w:r>
              <w:rPr>
                <w:noProof/>
                <w:sz w:val="14"/>
                <w:szCs w:val="14"/>
              </w:rPr>
              <w:drawing>
                <wp:inline distT="0" distB="0" distL="0" distR="0" wp14:anchorId="2C48F777" wp14:editId="064A6295">
                  <wp:extent cx="302387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2"/>
                          <a:srcRect/>
                          <a:stretch>
                            <a:fillRect/>
                          </a:stretch>
                        </pic:blipFill>
                        <pic:spPr>
                          <a:xfrm>
                            <a:off x="0" y="0"/>
                            <a:ext cx="3023870" cy="2014220"/>
                          </a:xfrm>
                          <a:prstGeom prst="rect">
                            <a:avLst/>
                          </a:prstGeom>
                        </pic:spPr>
                      </pic:pic>
                    </a:graphicData>
                  </a:graphic>
                </wp:inline>
              </w:drawing>
            </w:r>
          </w:p>
        </w:tc>
      </w:tr>
      <w:tr w:rsidR="00276003" w14:paraId="5E7A818F" w14:textId="77777777">
        <w:tc>
          <w:tcPr>
            <w:tcW w:w="2444" w:type="pct"/>
            <w:tcBorders>
              <w:top w:val="nil"/>
              <w:left w:val="nil"/>
              <w:bottom w:val="nil"/>
              <w:right w:val="nil"/>
            </w:tcBorders>
            <w:shd w:val="clear" w:color="auto" w:fill="auto"/>
            <w:tcMar>
              <w:top w:w="0" w:type="dxa"/>
              <w:left w:w="0" w:type="dxa"/>
              <w:bottom w:w="0" w:type="dxa"/>
              <w:right w:w="0" w:type="dxa"/>
            </w:tcMar>
          </w:tcPr>
          <w:p w14:paraId="689A8F1E" w14:textId="77777777" w:rsidR="00276003" w:rsidRDefault="00276003">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0C716178" w14:textId="77777777" w:rsidR="00276003" w:rsidRDefault="0027600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4B4FDD3" w14:textId="77777777" w:rsidR="00276003" w:rsidRDefault="00276003">
            <w:pPr>
              <w:keepNext/>
              <w:keepLines/>
              <w:spacing w:line="240" w:lineRule="auto"/>
              <w:rPr>
                <w:sz w:val="14"/>
                <w:szCs w:val="14"/>
              </w:rPr>
            </w:pPr>
          </w:p>
        </w:tc>
      </w:tr>
      <w:tr w:rsidR="00276003" w14:paraId="566BFAC6" w14:textId="77777777">
        <w:tc>
          <w:tcPr>
            <w:tcW w:w="2444" w:type="pct"/>
            <w:tcBorders>
              <w:top w:val="nil"/>
              <w:left w:val="nil"/>
              <w:bottom w:val="nil"/>
              <w:right w:val="nil"/>
            </w:tcBorders>
            <w:shd w:val="clear" w:color="auto" w:fill="auto"/>
            <w:tcMar>
              <w:top w:w="0" w:type="dxa"/>
              <w:left w:w="0" w:type="dxa"/>
              <w:bottom w:w="0" w:type="dxa"/>
              <w:right w:w="0" w:type="dxa"/>
            </w:tcMar>
          </w:tcPr>
          <w:p w14:paraId="1CC9392C" w14:textId="77777777" w:rsidR="00276003" w:rsidRDefault="001A02A6">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6EA307E0" w14:textId="77777777" w:rsidR="00276003" w:rsidRDefault="0027600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F7213BB" w14:textId="77777777" w:rsidR="00276003" w:rsidRDefault="001A02A6">
            <w:pPr>
              <w:keepNext/>
              <w:keepLines/>
              <w:spacing w:line="240" w:lineRule="auto"/>
              <w:rPr>
                <w:sz w:val="14"/>
                <w:szCs w:val="14"/>
              </w:rPr>
            </w:pPr>
            <w:r>
              <w:rPr>
                <w:sz w:val="14"/>
                <w:szCs w:val="14"/>
              </w:rPr>
              <w:t>4.</w:t>
            </w:r>
          </w:p>
        </w:tc>
      </w:tr>
      <w:tr w:rsidR="00276003" w14:paraId="525F6AA2"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78051EE" w14:textId="77777777" w:rsidR="00276003" w:rsidRDefault="001A02A6">
            <w:pPr>
              <w:keepNext/>
              <w:keepLines/>
              <w:spacing w:line="240" w:lineRule="auto"/>
              <w:rPr>
                <w:sz w:val="14"/>
                <w:szCs w:val="14"/>
              </w:rPr>
            </w:pPr>
            <w:r>
              <w:rPr>
                <w:noProof/>
                <w:sz w:val="14"/>
                <w:szCs w:val="14"/>
              </w:rPr>
              <w:drawing>
                <wp:inline distT="0" distB="0" distL="0" distR="0" wp14:anchorId="6EB49324" wp14:editId="207DC1F1">
                  <wp:extent cx="134175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3"/>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0D3BC53" w14:textId="77777777" w:rsidR="00276003" w:rsidRDefault="0027600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5ECA414" w14:textId="77777777" w:rsidR="00276003" w:rsidRDefault="001A02A6">
            <w:pPr>
              <w:keepNext/>
              <w:keepLines/>
              <w:spacing w:line="240" w:lineRule="auto"/>
              <w:rPr>
                <w:sz w:val="14"/>
                <w:szCs w:val="14"/>
              </w:rPr>
            </w:pPr>
            <w:r>
              <w:rPr>
                <w:noProof/>
                <w:sz w:val="14"/>
                <w:szCs w:val="14"/>
              </w:rPr>
              <w:drawing>
                <wp:inline distT="0" distB="0" distL="0" distR="0" wp14:anchorId="138609C1" wp14:editId="1830E45E">
                  <wp:extent cx="302387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4"/>
                          <a:srcRect/>
                          <a:stretch>
                            <a:fillRect/>
                          </a:stretch>
                        </pic:blipFill>
                        <pic:spPr>
                          <a:xfrm>
                            <a:off x="0" y="0"/>
                            <a:ext cx="3023870" cy="2014220"/>
                          </a:xfrm>
                          <a:prstGeom prst="rect">
                            <a:avLst/>
                          </a:prstGeom>
                        </pic:spPr>
                      </pic:pic>
                    </a:graphicData>
                  </a:graphic>
                </wp:inline>
              </w:drawing>
            </w:r>
          </w:p>
        </w:tc>
      </w:tr>
    </w:tbl>
    <w:p w14:paraId="318A9AC0" w14:textId="77777777" w:rsidR="00276003" w:rsidRDefault="001A02A6">
      <w:pPr>
        <w:spacing w:line="240" w:lineRule="auto"/>
      </w:pPr>
      <w:r>
        <w:br w:type="page"/>
      </w:r>
    </w:p>
    <w:p w14:paraId="2D5F7FAF" w14:textId="77777777" w:rsidR="00276003" w:rsidRDefault="001A02A6">
      <w:pPr>
        <w:spacing w:line="240" w:lineRule="auto"/>
        <w:rPr>
          <w:sz w:val="17"/>
          <w:szCs w:val="17"/>
        </w:rPr>
      </w:pPr>
      <w:r>
        <w:rPr>
          <w:b/>
          <w:sz w:val="17"/>
          <w:szCs w:val="17"/>
        </w:rPr>
        <w:lastRenderedPageBreak/>
        <w:t>5</w:t>
      </w:r>
      <w:r>
        <w:rPr>
          <w:sz w:val="17"/>
          <w:szCs w:val="17"/>
        </w:rPr>
        <w:t xml:space="preserve"> Das Zusammenspiel von Beschlag, Elektrifizierung und Steuerung vermittelte Licht-Experte Jochen Kohler beim Rundgang durch die Häfele Markenwelt. Foto: Häfele</w:t>
      </w:r>
      <w:r>
        <w:rPr>
          <w:sz w:val="17"/>
          <w:szCs w:val="17"/>
        </w:rPr>
        <w:br/>
      </w:r>
    </w:p>
    <w:p w14:paraId="43B21E70" w14:textId="77777777" w:rsidR="00276003" w:rsidRDefault="001A02A6">
      <w:pPr>
        <w:spacing w:line="240" w:lineRule="auto"/>
        <w:rPr>
          <w:sz w:val="17"/>
          <w:szCs w:val="17"/>
        </w:rPr>
      </w:pPr>
      <w:r>
        <w:rPr>
          <w:b/>
          <w:sz w:val="17"/>
          <w:szCs w:val="17"/>
        </w:rPr>
        <w:t>6</w:t>
      </w:r>
      <w:r>
        <w:rPr>
          <w:sz w:val="17"/>
          <w:szCs w:val="17"/>
        </w:rPr>
        <w:t xml:space="preserve"> Der Bundeskanzler durfte auch selbst die Steuerung von Licht- und Schließsystemen in einem vernetzten Gesamtkonzept testen. Foto: Häfele</w:t>
      </w:r>
      <w:r>
        <w:rPr>
          <w:sz w:val="17"/>
          <w:szCs w:val="17"/>
        </w:rPr>
        <w:br/>
      </w:r>
    </w:p>
    <w:p w14:paraId="23467B91" w14:textId="77777777" w:rsidR="00276003" w:rsidRDefault="001A02A6">
      <w:pPr>
        <w:spacing w:line="240" w:lineRule="auto"/>
        <w:rPr>
          <w:sz w:val="17"/>
          <w:szCs w:val="17"/>
        </w:rPr>
      </w:pPr>
      <w:r>
        <w:rPr>
          <w:b/>
          <w:sz w:val="17"/>
          <w:szCs w:val="17"/>
        </w:rPr>
        <w:t>7</w:t>
      </w:r>
      <w:r>
        <w:rPr>
          <w:sz w:val="17"/>
          <w:szCs w:val="17"/>
        </w:rPr>
        <w:t xml:space="preserve"> Wie sich ein Hotelzimmer durch ein intelligentes, vernetztes Konzept mit wenigen Handgriffen vom Übernachtungsraum in ein Büro oder einen Konferenzraum für die Nutzung tagsüber verwandeln lässt, darum ging es in der letzten Station des Rundgangs. Foto: Häfele</w:t>
      </w:r>
      <w:r>
        <w:rPr>
          <w:sz w:val="17"/>
          <w:szCs w:val="17"/>
        </w:rPr>
        <w:br/>
      </w:r>
    </w:p>
    <w:p w14:paraId="61FF2B16" w14:textId="77777777" w:rsidR="00276003" w:rsidRDefault="001A02A6">
      <w:pPr>
        <w:spacing w:line="240" w:lineRule="auto"/>
        <w:rPr>
          <w:sz w:val="17"/>
          <w:szCs w:val="17"/>
        </w:rPr>
      </w:pPr>
      <w:r>
        <w:rPr>
          <w:b/>
          <w:sz w:val="17"/>
          <w:szCs w:val="17"/>
        </w:rPr>
        <w:t>8</w:t>
      </w:r>
      <w:r>
        <w:rPr>
          <w:sz w:val="17"/>
          <w:szCs w:val="17"/>
        </w:rPr>
        <w:t xml:space="preserve"> Das Beispiel Hotel zeigte eindrücklich, wie multifunktionale Konzepte den Wert von Raum maximieren.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76003" w14:paraId="7792472B" w14:textId="77777777">
        <w:tc>
          <w:tcPr>
            <w:tcW w:w="2444" w:type="pct"/>
            <w:tcBorders>
              <w:top w:val="nil"/>
              <w:left w:val="nil"/>
              <w:bottom w:val="nil"/>
              <w:right w:val="nil"/>
            </w:tcBorders>
            <w:shd w:val="clear" w:color="auto" w:fill="auto"/>
            <w:tcMar>
              <w:top w:w="0" w:type="dxa"/>
              <w:left w:w="0" w:type="dxa"/>
              <w:bottom w:w="0" w:type="dxa"/>
              <w:right w:w="0" w:type="dxa"/>
            </w:tcMar>
          </w:tcPr>
          <w:p w14:paraId="1524DACA" w14:textId="77777777" w:rsidR="00276003" w:rsidRDefault="001A02A6">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41EA2B29" w14:textId="77777777" w:rsidR="00276003" w:rsidRDefault="0027600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F868B13" w14:textId="77777777" w:rsidR="00276003" w:rsidRDefault="001A02A6">
            <w:pPr>
              <w:keepNext/>
              <w:keepLines/>
              <w:spacing w:line="240" w:lineRule="auto"/>
              <w:rPr>
                <w:sz w:val="14"/>
                <w:szCs w:val="14"/>
              </w:rPr>
            </w:pPr>
            <w:r>
              <w:rPr>
                <w:sz w:val="14"/>
                <w:szCs w:val="14"/>
              </w:rPr>
              <w:t>6.</w:t>
            </w:r>
          </w:p>
        </w:tc>
      </w:tr>
      <w:tr w:rsidR="00276003" w14:paraId="5F22F85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1C132B5" w14:textId="77777777" w:rsidR="00276003" w:rsidRDefault="001A02A6">
            <w:pPr>
              <w:keepNext/>
              <w:keepLines/>
              <w:spacing w:line="240" w:lineRule="auto"/>
              <w:rPr>
                <w:sz w:val="14"/>
                <w:szCs w:val="14"/>
              </w:rPr>
            </w:pPr>
            <w:r>
              <w:rPr>
                <w:noProof/>
                <w:sz w:val="14"/>
                <w:szCs w:val="14"/>
              </w:rPr>
              <w:drawing>
                <wp:inline distT="0" distB="0" distL="0" distR="0" wp14:anchorId="26B5A6EB" wp14:editId="21D144C3">
                  <wp:extent cx="201422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5"/>
                          <a:srcRect/>
                          <a:stretch>
                            <a:fillRect/>
                          </a:stretch>
                        </pic:blipFill>
                        <pic:spPr>
                          <a:xfrm>
                            <a:off x="0" y="0"/>
                            <a:ext cx="20142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BC32DC9" w14:textId="77777777" w:rsidR="00276003" w:rsidRDefault="0027600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9C03E4D" w14:textId="77777777" w:rsidR="00276003" w:rsidRDefault="001A02A6">
            <w:pPr>
              <w:keepNext/>
              <w:keepLines/>
              <w:spacing w:line="240" w:lineRule="auto"/>
              <w:rPr>
                <w:sz w:val="14"/>
                <w:szCs w:val="14"/>
              </w:rPr>
            </w:pPr>
            <w:r>
              <w:rPr>
                <w:noProof/>
                <w:sz w:val="14"/>
                <w:szCs w:val="14"/>
              </w:rPr>
              <w:drawing>
                <wp:inline distT="0" distB="0" distL="0" distR="0" wp14:anchorId="7447B9F0" wp14:editId="7EB528DD">
                  <wp:extent cx="226758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6"/>
                          <a:srcRect/>
                          <a:stretch>
                            <a:fillRect/>
                          </a:stretch>
                        </pic:blipFill>
                        <pic:spPr>
                          <a:xfrm>
                            <a:off x="0" y="0"/>
                            <a:ext cx="2267585" cy="2014220"/>
                          </a:xfrm>
                          <a:prstGeom prst="rect">
                            <a:avLst/>
                          </a:prstGeom>
                        </pic:spPr>
                      </pic:pic>
                    </a:graphicData>
                  </a:graphic>
                </wp:inline>
              </w:drawing>
            </w:r>
          </w:p>
        </w:tc>
      </w:tr>
      <w:tr w:rsidR="00276003" w14:paraId="0317674D" w14:textId="77777777">
        <w:tc>
          <w:tcPr>
            <w:tcW w:w="2444" w:type="pct"/>
            <w:tcBorders>
              <w:top w:val="nil"/>
              <w:left w:val="nil"/>
              <w:bottom w:val="nil"/>
              <w:right w:val="nil"/>
            </w:tcBorders>
            <w:shd w:val="clear" w:color="auto" w:fill="auto"/>
            <w:tcMar>
              <w:top w:w="0" w:type="dxa"/>
              <w:left w:w="0" w:type="dxa"/>
              <w:bottom w:w="0" w:type="dxa"/>
              <w:right w:w="0" w:type="dxa"/>
            </w:tcMar>
          </w:tcPr>
          <w:p w14:paraId="5B9E4938" w14:textId="77777777" w:rsidR="00276003" w:rsidRDefault="00276003">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626BCFD8" w14:textId="77777777" w:rsidR="00276003" w:rsidRDefault="0027600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D117DE3" w14:textId="77777777" w:rsidR="00276003" w:rsidRDefault="00276003">
            <w:pPr>
              <w:keepNext/>
              <w:keepLines/>
              <w:spacing w:line="240" w:lineRule="auto"/>
              <w:rPr>
                <w:sz w:val="14"/>
                <w:szCs w:val="14"/>
              </w:rPr>
            </w:pPr>
          </w:p>
        </w:tc>
      </w:tr>
      <w:tr w:rsidR="00276003" w14:paraId="767F9A3C" w14:textId="77777777">
        <w:tc>
          <w:tcPr>
            <w:tcW w:w="2444" w:type="pct"/>
            <w:tcBorders>
              <w:top w:val="nil"/>
              <w:left w:val="nil"/>
              <w:bottom w:val="nil"/>
              <w:right w:val="nil"/>
            </w:tcBorders>
            <w:shd w:val="clear" w:color="auto" w:fill="auto"/>
            <w:tcMar>
              <w:top w:w="0" w:type="dxa"/>
              <w:left w:w="0" w:type="dxa"/>
              <w:bottom w:w="0" w:type="dxa"/>
              <w:right w:w="0" w:type="dxa"/>
            </w:tcMar>
          </w:tcPr>
          <w:p w14:paraId="33E2B5C9" w14:textId="77777777" w:rsidR="00276003" w:rsidRDefault="001A02A6">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1B64BE6F" w14:textId="77777777" w:rsidR="00276003" w:rsidRDefault="0027600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2EA6DB6" w14:textId="77777777" w:rsidR="00276003" w:rsidRDefault="001A02A6">
            <w:pPr>
              <w:keepNext/>
              <w:keepLines/>
              <w:spacing w:line="240" w:lineRule="auto"/>
              <w:rPr>
                <w:sz w:val="14"/>
                <w:szCs w:val="14"/>
              </w:rPr>
            </w:pPr>
            <w:r>
              <w:rPr>
                <w:sz w:val="14"/>
                <w:szCs w:val="14"/>
              </w:rPr>
              <w:t>8.</w:t>
            </w:r>
          </w:p>
        </w:tc>
      </w:tr>
      <w:tr w:rsidR="00276003" w14:paraId="62435AC0"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84CD5B4" w14:textId="77777777" w:rsidR="00276003" w:rsidRDefault="001A02A6">
            <w:pPr>
              <w:keepNext/>
              <w:keepLines/>
              <w:spacing w:line="240" w:lineRule="auto"/>
              <w:rPr>
                <w:sz w:val="14"/>
                <w:szCs w:val="14"/>
              </w:rPr>
            </w:pPr>
            <w:r>
              <w:rPr>
                <w:noProof/>
                <w:sz w:val="14"/>
                <w:szCs w:val="14"/>
              </w:rPr>
              <w:drawing>
                <wp:inline distT="0" distB="0" distL="0" distR="0" wp14:anchorId="06EDB015" wp14:editId="6788CA9A">
                  <wp:extent cx="168973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7"/>
                          <a:srcRect/>
                          <a:stretch>
                            <a:fillRect/>
                          </a:stretch>
                        </pic:blipFill>
                        <pic:spPr>
                          <a:xfrm>
                            <a:off x="0" y="0"/>
                            <a:ext cx="16897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6AF2624" w14:textId="77777777" w:rsidR="00276003" w:rsidRDefault="0027600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857256C" w14:textId="77777777" w:rsidR="00276003" w:rsidRDefault="001A02A6">
            <w:pPr>
              <w:keepNext/>
              <w:keepLines/>
              <w:spacing w:line="240" w:lineRule="auto"/>
              <w:rPr>
                <w:sz w:val="14"/>
                <w:szCs w:val="14"/>
              </w:rPr>
            </w:pPr>
            <w:r>
              <w:rPr>
                <w:noProof/>
                <w:sz w:val="14"/>
                <w:szCs w:val="14"/>
              </w:rPr>
              <w:drawing>
                <wp:inline distT="0" distB="0" distL="0" distR="0" wp14:anchorId="05D15FE6" wp14:editId="4C58A7E3">
                  <wp:extent cx="302387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8"/>
                          <a:srcRect/>
                          <a:stretch>
                            <a:fillRect/>
                          </a:stretch>
                        </pic:blipFill>
                        <pic:spPr>
                          <a:xfrm>
                            <a:off x="0" y="0"/>
                            <a:ext cx="3023870" cy="2014220"/>
                          </a:xfrm>
                          <a:prstGeom prst="rect">
                            <a:avLst/>
                          </a:prstGeom>
                        </pic:spPr>
                      </pic:pic>
                    </a:graphicData>
                  </a:graphic>
                </wp:inline>
              </w:drawing>
            </w:r>
          </w:p>
        </w:tc>
      </w:tr>
    </w:tbl>
    <w:p w14:paraId="4CFD72A2" w14:textId="77777777" w:rsidR="00276003" w:rsidRDefault="001A02A6">
      <w:pPr>
        <w:spacing w:line="240" w:lineRule="auto"/>
      </w:pPr>
      <w:r>
        <w:br w:type="page"/>
      </w:r>
    </w:p>
    <w:p w14:paraId="3223867F" w14:textId="77777777" w:rsidR="00276003" w:rsidRDefault="001A02A6">
      <w:pPr>
        <w:spacing w:line="240" w:lineRule="auto"/>
        <w:rPr>
          <w:sz w:val="17"/>
          <w:szCs w:val="17"/>
        </w:rPr>
      </w:pPr>
      <w:r>
        <w:rPr>
          <w:b/>
          <w:sz w:val="17"/>
          <w:szCs w:val="17"/>
        </w:rPr>
        <w:lastRenderedPageBreak/>
        <w:t>9</w:t>
      </w:r>
      <w:r>
        <w:rPr>
          <w:sz w:val="17"/>
          <w:szCs w:val="17"/>
        </w:rPr>
        <w:t xml:space="preserve"> In der abschließenden Dialogrunde hatten Mitarbeitende von Häfele die Gelegenheit, dem Bundeskanzler Fragen zu stellen und Themen anzubringen, die sie bewegen.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76003" w14:paraId="2F96A38A" w14:textId="77777777">
        <w:tc>
          <w:tcPr>
            <w:tcW w:w="2444" w:type="pct"/>
            <w:tcBorders>
              <w:top w:val="nil"/>
              <w:left w:val="nil"/>
              <w:bottom w:val="nil"/>
              <w:right w:val="nil"/>
            </w:tcBorders>
            <w:shd w:val="clear" w:color="auto" w:fill="auto"/>
            <w:tcMar>
              <w:top w:w="0" w:type="dxa"/>
              <w:left w:w="0" w:type="dxa"/>
              <w:bottom w:w="0" w:type="dxa"/>
              <w:right w:w="0" w:type="dxa"/>
            </w:tcMar>
          </w:tcPr>
          <w:p w14:paraId="17EB8138" w14:textId="77777777" w:rsidR="00276003" w:rsidRDefault="001A02A6">
            <w:pPr>
              <w:keepNext/>
              <w:keepLines/>
              <w:spacing w:line="240"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14:paraId="40C8F4F8" w14:textId="77777777" w:rsidR="00276003" w:rsidRDefault="0027600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86AADB3" w14:textId="77777777" w:rsidR="00276003" w:rsidRDefault="00276003">
            <w:pPr>
              <w:keepNext/>
              <w:keepLines/>
              <w:spacing w:line="240" w:lineRule="auto"/>
              <w:rPr>
                <w:sz w:val="14"/>
                <w:szCs w:val="14"/>
              </w:rPr>
            </w:pPr>
          </w:p>
        </w:tc>
      </w:tr>
      <w:tr w:rsidR="00276003" w14:paraId="48ED614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10CB42F" w14:textId="77777777" w:rsidR="00276003" w:rsidRDefault="001A02A6">
            <w:pPr>
              <w:keepNext/>
              <w:keepLines/>
              <w:spacing w:line="240" w:lineRule="auto"/>
              <w:rPr>
                <w:sz w:val="14"/>
                <w:szCs w:val="14"/>
              </w:rPr>
            </w:pPr>
            <w:r>
              <w:rPr>
                <w:noProof/>
                <w:sz w:val="14"/>
                <w:szCs w:val="14"/>
              </w:rPr>
              <w:drawing>
                <wp:inline distT="0" distB="0" distL="0" distR="0" wp14:anchorId="002D8530" wp14:editId="6D5B2E1E">
                  <wp:extent cx="302387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9"/>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F693AC1" w14:textId="77777777" w:rsidR="00276003" w:rsidRDefault="00276003">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22FFC320" w14:textId="77777777" w:rsidR="00276003" w:rsidRDefault="00276003">
            <w:pPr>
              <w:keepNext/>
              <w:keepLines/>
              <w:spacing w:line="240" w:lineRule="auto"/>
              <w:rPr>
                <w:sz w:val="17"/>
                <w:szCs w:val="17"/>
              </w:rPr>
            </w:pPr>
          </w:p>
        </w:tc>
      </w:tr>
      <w:tr w:rsidR="00276003" w14:paraId="439969E8" w14:textId="77777777">
        <w:tc>
          <w:tcPr>
            <w:tcW w:w="2444" w:type="pct"/>
            <w:tcBorders>
              <w:top w:val="nil"/>
              <w:left w:val="nil"/>
              <w:bottom w:val="nil"/>
              <w:right w:val="nil"/>
            </w:tcBorders>
            <w:shd w:val="clear" w:color="auto" w:fill="auto"/>
            <w:tcMar>
              <w:top w:w="0" w:type="dxa"/>
              <w:left w:w="0" w:type="dxa"/>
              <w:bottom w:w="0" w:type="dxa"/>
              <w:right w:w="0" w:type="dxa"/>
            </w:tcMar>
          </w:tcPr>
          <w:p w14:paraId="55B941D9" w14:textId="77777777" w:rsidR="00276003" w:rsidRDefault="00276003">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3F1FFAFF" w14:textId="77777777" w:rsidR="00276003" w:rsidRDefault="00276003">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48ECE852" w14:textId="77777777" w:rsidR="00276003" w:rsidRDefault="00276003">
            <w:pPr>
              <w:keepNext/>
              <w:keepLines/>
              <w:spacing w:line="240" w:lineRule="auto"/>
              <w:rPr>
                <w:sz w:val="17"/>
                <w:szCs w:val="17"/>
              </w:rPr>
            </w:pPr>
          </w:p>
        </w:tc>
      </w:tr>
      <w:tr w:rsidR="00276003" w14:paraId="4F155A65" w14:textId="77777777">
        <w:tc>
          <w:tcPr>
            <w:tcW w:w="2444" w:type="pct"/>
            <w:tcBorders>
              <w:top w:val="nil"/>
              <w:left w:val="nil"/>
              <w:bottom w:val="nil"/>
              <w:right w:val="nil"/>
            </w:tcBorders>
            <w:shd w:val="clear" w:color="auto" w:fill="auto"/>
            <w:tcMar>
              <w:top w:w="0" w:type="dxa"/>
              <w:left w:w="0" w:type="dxa"/>
              <w:bottom w:w="0" w:type="dxa"/>
              <w:right w:w="0" w:type="dxa"/>
            </w:tcMar>
          </w:tcPr>
          <w:p w14:paraId="6F80B422" w14:textId="77777777" w:rsidR="00276003" w:rsidRDefault="00276003">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378B67CD" w14:textId="77777777" w:rsidR="00276003" w:rsidRDefault="00276003">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7A19E93A" w14:textId="77777777" w:rsidR="00276003" w:rsidRDefault="00276003">
            <w:pPr>
              <w:keepNext/>
              <w:keepLines/>
              <w:spacing w:line="240" w:lineRule="auto"/>
              <w:rPr>
                <w:sz w:val="17"/>
                <w:szCs w:val="17"/>
              </w:rPr>
            </w:pPr>
          </w:p>
        </w:tc>
      </w:tr>
      <w:tr w:rsidR="00276003" w14:paraId="355CD90D" w14:textId="77777777">
        <w:tc>
          <w:tcPr>
            <w:tcW w:w="2444" w:type="pct"/>
            <w:tcBorders>
              <w:top w:val="nil"/>
              <w:left w:val="nil"/>
              <w:bottom w:val="nil"/>
              <w:right w:val="nil"/>
            </w:tcBorders>
            <w:shd w:val="clear" w:color="auto" w:fill="auto"/>
            <w:tcMar>
              <w:top w:w="0" w:type="dxa"/>
              <w:left w:w="0" w:type="dxa"/>
              <w:bottom w:w="0" w:type="dxa"/>
              <w:right w:w="0" w:type="dxa"/>
            </w:tcMar>
          </w:tcPr>
          <w:p w14:paraId="0139A625" w14:textId="77777777" w:rsidR="00276003" w:rsidRDefault="00276003">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1BA77791" w14:textId="77777777" w:rsidR="00276003" w:rsidRDefault="00276003">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02A2A9E8" w14:textId="77777777" w:rsidR="00276003" w:rsidRDefault="00276003">
            <w:pPr>
              <w:keepNext/>
              <w:keepLines/>
              <w:spacing w:line="240" w:lineRule="auto"/>
              <w:rPr>
                <w:sz w:val="17"/>
                <w:szCs w:val="17"/>
              </w:rPr>
            </w:pPr>
          </w:p>
        </w:tc>
      </w:tr>
    </w:tbl>
    <w:p w14:paraId="45FF868D" w14:textId="77777777" w:rsidR="00276003" w:rsidRDefault="001A02A6">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76003" w14:paraId="32440134"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76D9B89B" w14:textId="77777777" w:rsidR="00276003" w:rsidRPr="00BC4AB4" w:rsidRDefault="001A02A6">
            <w:pPr>
              <w:spacing w:before="240" w:after="240"/>
              <w:rPr>
                <w:sz w:val="20"/>
                <w:szCs w:val="20"/>
                <w:lang w:val="en-US"/>
              </w:rPr>
            </w:pPr>
            <w:proofErr w:type="spellStart"/>
            <w:r w:rsidRPr="00BC4AB4">
              <w:rPr>
                <w:b/>
                <w:sz w:val="20"/>
                <w:szCs w:val="20"/>
                <w:lang w:val="en-US"/>
              </w:rPr>
              <w:lastRenderedPageBreak/>
              <w:t>Über</w:t>
            </w:r>
            <w:proofErr w:type="spellEnd"/>
            <w:r w:rsidRPr="00BC4AB4">
              <w:rPr>
                <w:b/>
                <w:sz w:val="20"/>
                <w:szCs w:val="20"/>
                <w:lang w:val="en-US"/>
              </w:rPr>
              <w:t xml:space="preserve"> </w:t>
            </w:r>
            <w:proofErr w:type="spellStart"/>
            <w:r w:rsidRPr="00BC4AB4">
              <w:rPr>
                <w:b/>
                <w:sz w:val="20"/>
                <w:szCs w:val="20"/>
                <w:lang w:val="en-US"/>
              </w:rPr>
              <w:t>Häfele</w:t>
            </w:r>
            <w:proofErr w:type="spellEnd"/>
          </w:p>
          <w:p w14:paraId="198C11B0" w14:textId="77777777" w:rsidR="00276003" w:rsidRDefault="001A02A6">
            <w:pPr>
              <w:spacing w:before="240" w:after="240"/>
              <w:rPr>
                <w:sz w:val="20"/>
                <w:szCs w:val="20"/>
              </w:rPr>
            </w:pPr>
            <w:proofErr w:type="spellStart"/>
            <w:r w:rsidRPr="00BC4AB4">
              <w:rPr>
                <w:b/>
                <w:sz w:val="20"/>
                <w:szCs w:val="20"/>
                <w:lang w:val="en-US"/>
              </w:rPr>
              <w:t>Maximising</w:t>
            </w:r>
            <w:proofErr w:type="spellEnd"/>
            <w:r w:rsidRPr="00BC4AB4">
              <w:rPr>
                <w:b/>
                <w:sz w:val="20"/>
                <w:szCs w:val="20"/>
                <w:lang w:val="en-US"/>
              </w:rPr>
              <w:t xml:space="preserve"> the value of space. </w:t>
            </w:r>
            <w:proofErr w:type="spellStart"/>
            <w:r>
              <w:rPr>
                <w:b/>
                <w:sz w:val="20"/>
                <w:szCs w:val="20"/>
              </w:rPr>
              <w:t>Together</w:t>
            </w:r>
            <w:proofErr w:type="spellEnd"/>
            <w:r>
              <w:rPr>
                <w:b/>
                <w:sz w:val="20"/>
                <w:szCs w:val="20"/>
              </w:rPr>
              <w:t>.</w:t>
            </w:r>
          </w:p>
          <w:p w14:paraId="2D8F5EB0" w14:textId="77777777" w:rsidR="00276003" w:rsidRDefault="001A02A6">
            <w:pPr>
              <w:spacing w:before="240" w:after="240"/>
              <w:rPr>
                <w:sz w:val="20"/>
                <w:szCs w:val="20"/>
              </w:rPr>
            </w:pPr>
            <w:r>
              <w:rPr>
                <w:sz w:val="20"/>
                <w:szCs w:val="20"/>
              </w:rPr>
              <w:t xml:space="preserve">Lebenswerte, nachhaltige Raumkonzepte für die Wohn- und Arbeitswelten von morgen zu entwickeln, diesem Ziel hat sich Häfele verschrieben. Gemeinsam mit seinen Partnern schafft Häfele ressourcenschonende, </w:t>
            </w:r>
            <w:r>
              <w:rPr>
                <w:sz w:val="20"/>
                <w:szCs w:val="20"/>
              </w:rPr>
              <w:t>multifunktionale Lösungen bei höchstem Komfort.</w:t>
            </w:r>
          </w:p>
          <w:p w14:paraId="70303FEE" w14:textId="77777777" w:rsidR="00276003" w:rsidRDefault="001A02A6">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w:t>
            </w:r>
            <w:r>
              <w:rPr>
                <w:sz w:val="20"/>
                <w:szCs w:val="20"/>
              </w:rPr>
              <w:t>rer Projekte.</w:t>
            </w:r>
          </w:p>
          <w:p w14:paraId="06117DEF" w14:textId="77777777" w:rsidR="00276003" w:rsidRDefault="001A02A6">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vertritt als Vorsitzende des Verwaltungsrats die Interessen der Gesellschafterfamilien. Im Geschäftsjahr 2023 erzielte die Häfele Gruppe einen Umsatz von 1,71 Mrd. Euro bei einem Exportanteil von 82%.</w:t>
            </w:r>
          </w:p>
          <w:p w14:paraId="6818DFA9" w14:textId="77777777" w:rsidR="00276003" w:rsidRDefault="001A02A6">
            <w:pPr>
              <w:spacing w:before="240" w:after="240"/>
              <w:rPr>
                <w:sz w:val="20"/>
                <w:szCs w:val="20"/>
              </w:rPr>
            </w:pPr>
            <w:r>
              <w:rPr>
                <w:sz w:val="20"/>
                <w:szCs w:val="20"/>
              </w:rPr>
              <w:t xml:space="preserve">Weitere Informationen unter </w:t>
            </w:r>
            <w:hyperlink r:id="rId20">
              <w:r>
                <w:rPr>
                  <w:rStyle w:val="Hyperlink"/>
                  <w:color w:val="000000"/>
                  <w:sz w:val="20"/>
                  <w:szCs w:val="20"/>
                </w:rPr>
                <w:t>www.haefele.de</w:t>
              </w:r>
            </w:hyperlink>
          </w:p>
          <w:p w14:paraId="1D494C2F" w14:textId="77777777" w:rsidR="00276003" w:rsidRDefault="001A02A6">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1FFC6F3C" w14:textId="77777777" w:rsidR="00276003" w:rsidRDefault="001A02A6">
            <w:pPr>
              <w:rPr>
                <w:sz w:val="20"/>
                <w:szCs w:val="20"/>
              </w:rPr>
            </w:pPr>
            <w:r>
              <w:rPr>
                <w:sz w:val="20"/>
                <w:szCs w:val="20"/>
              </w:rPr>
              <w:br/>
            </w:r>
          </w:p>
        </w:tc>
      </w:tr>
      <w:tr w:rsidR="00276003" w14:paraId="3B5128A8"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75EEE867" w14:textId="77777777" w:rsidR="00276003" w:rsidRDefault="00276003">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6956A051" w14:textId="77777777" w:rsidR="00276003" w:rsidRDefault="00276003">
            <w:pPr>
              <w:rPr>
                <w:sz w:val="20"/>
                <w:szCs w:val="20"/>
              </w:rPr>
            </w:pPr>
          </w:p>
        </w:tc>
      </w:tr>
    </w:tbl>
    <w:p w14:paraId="339177B8" w14:textId="77777777" w:rsidR="00276003" w:rsidRDefault="001A02A6">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76003" w14:paraId="4A536F4D"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6EAA9AA5" w14:textId="77777777" w:rsidR="00276003" w:rsidRDefault="001A02A6">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21FB8CC0" w14:textId="77777777" w:rsidR="00276003" w:rsidRDefault="001A02A6">
            <w:pPr>
              <w:rPr>
                <w:sz w:val="20"/>
                <w:szCs w:val="20"/>
              </w:rPr>
            </w:pPr>
            <w:r>
              <w:rPr>
                <w:sz w:val="20"/>
                <w:szCs w:val="20"/>
              </w:rPr>
              <w:br/>
            </w:r>
          </w:p>
        </w:tc>
      </w:tr>
      <w:tr w:rsidR="00276003" w14:paraId="56EE3C5F"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7DE1B6BC" w14:textId="77777777" w:rsidR="00276003" w:rsidRDefault="00276003">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572C3B5D" w14:textId="77777777" w:rsidR="00276003" w:rsidRDefault="00276003">
            <w:pPr>
              <w:rPr>
                <w:sz w:val="20"/>
                <w:szCs w:val="20"/>
              </w:rPr>
            </w:pPr>
          </w:p>
        </w:tc>
      </w:tr>
    </w:tbl>
    <w:p w14:paraId="0C8EDD56" w14:textId="77777777" w:rsidR="00276003" w:rsidRDefault="001A02A6">
      <w:r>
        <w:rPr>
          <w:noProof/>
          <w:sz w:val="18"/>
          <w:szCs w:val="18"/>
        </w:rPr>
        <w:drawing>
          <wp:inline distT="0" distB="0" distL="0" distR="0" wp14:anchorId="5E053121" wp14:editId="083AAD5D">
            <wp:extent cx="1800860" cy="180086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21"/>
                    <a:srcRect/>
                    <a:stretch>
                      <a:fillRect/>
                    </a:stretch>
                  </pic:blipFill>
                  <pic:spPr>
                    <a:xfrm>
                      <a:off x="0" y="0"/>
                      <a:ext cx="1800860" cy="1800860"/>
                    </a:xfrm>
                    <a:prstGeom prst="rect">
                      <a:avLst/>
                    </a:prstGeom>
                  </pic:spPr>
                </pic:pic>
              </a:graphicData>
            </a:graphic>
          </wp:inline>
        </w:drawing>
      </w:r>
      <w:r>
        <w:rPr>
          <w:sz w:val="18"/>
          <w:szCs w:val="18"/>
        </w:rPr>
        <w:br/>
      </w:r>
    </w:p>
    <w:sectPr w:rsidR="00276003">
      <w:headerReference w:type="default" r:id="rId22"/>
      <w:footerReference w:type="default" r:id="rId23"/>
      <w:headerReference w:type="first" r:id="rId24"/>
      <w:footerReference w:type="first" r:id="rId25"/>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1DF46" w14:textId="77777777" w:rsidR="00AA4E8E" w:rsidRDefault="00AA4E8E">
      <w:pPr>
        <w:spacing w:line="240" w:lineRule="auto"/>
      </w:pPr>
      <w:r>
        <w:separator/>
      </w:r>
    </w:p>
  </w:endnote>
  <w:endnote w:type="continuationSeparator" w:id="0">
    <w:p w14:paraId="6CF9B65B" w14:textId="77777777" w:rsidR="00AA4E8E" w:rsidRDefault="00AA4E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276003" w14:paraId="197388E7"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55BCB703" w14:textId="77777777" w:rsidR="00276003" w:rsidRDefault="00276003">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43C5E1C8" w14:textId="77777777" w:rsidR="00276003" w:rsidRDefault="00276003">
          <w:pPr>
            <w:rPr>
              <w:sz w:val="14"/>
              <w:szCs w:val="14"/>
            </w:rPr>
          </w:pPr>
        </w:p>
      </w:tc>
    </w:tr>
  </w:tbl>
  <w:p w14:paraId="0057D832" w14:textId="77777777" w:rsidR="00276003" w:rsidRDefault="00276003">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276003" w14:paraId="5C0BD985"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310BF8FC" w14:textId="77777777" w:rsidR="00276003" w:rsidRDefault="00276003">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335B9910" w14:textId="77777777" w:rsidR="00276003" w:rsidRDefault="00276003">
          <w:pPr>
            <w:rPr>
              <w:sz w:val="14"/>
              <w:szCs w:val="14"/>
            </w:rPr>
          </w:pPr>
        </w:p>
      </w:tc>
    </w:tr>
  </w:tbl>
  <w:p w14:paraId="4DA4B3EF" w14:textId="77777777" w:rsidR="00276003" w:rsidRDefault="00276003">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4655E" w14:textId="77777777" w:rsidR="00AA4E8E" w:rsidRDefault="00AA4E8E">
      <w:pPr>
        <w:spacing w:line="240" w:lineRule="auto"/>
      </w:pPr>
      <w:r>
        <w:separator/>
      </w:r>
    </w:p>
  </w:footnote>
  <w:footnote w:type="continuationSeparator" w:id="0">
    <w:p w14:paraId="684EE2E1" w14:textId="77777777" w:rsidR="00AA4E8E" w:rsidRDefault="00AA4E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2797A" w14:textId="77777777" w:rsidR="00276003" w:rsidRDefault="001A02A6">
    <w:r>
      <w:rPr>
        <w:noProof/>
      </w:rPr>
      <w:drawing>
        <wp:anchor distT="0" distB="0" distL="114300" distR="114300" simplePos="0" relativeHeight="251659264" behindDoc="0" locked="0" layoutInCell="0" allowOverlap="0" wp14:anchorId="47C2CB06" wp14:editId="16F37488">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BAF3D" w14:textId="77777777" w:rsidR="00276003" w:rsidRDefault="001A02A6">
    <w:r>
      <w:rPr>
        <w:noProof/>
      </w:rPr>
      <w:drawing>
        <wp:anchor distT="0" distB="0" distL="114300" distR="114300" simplePos="0" relativeHeight="251658240" behindDoc="0" locked="0" layoutInCell="0" allowOverlap="0" wp14:anchorId="14CA4699" wp14:editId="2F03101C">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C464B5"/>
    <w:multiLevelType w:val="hybridMultilevel"/>
    <w:tmpl w:val="894A63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FD1DD20"/>
    <w:multiLevelType w:val="hybridMultilevel"/>
    <w:tmpl w:val="AD9840E8"/>
    <w:lvl w:ilvl="0" w:tplc="747B6E3E">
      <w:start w:val="1"/>
      <w:numFmt w:val="bullet"/>
      <w:lvlText w:val="·"/>
      <w:lvlJc w:val="left"/>
      <w:pPr>
        <w:ind w:left="720" w:hanging="360"/>
      </w:pPr>
      <w:rPr>
        <w:rFonts w:ascii="Symbol" w:eastAsia="Symbol" w:hAnsi="Symbol" w:cs="Symbol"/>
      </w:rPr>
    </w:lvl>
    <w:lvl w:ilvl="1" w:tplc="3731385D">
      <w:start w:val="1"/>
      <w:numFmt w:val="bullet"/>
      <w:lvlText w:val="o"/>
      <w:lvlJc w:val="left"/>
      <w:pPr>
        <w:ind w:left="1440" w:hanging="360"/>
      </w:pPr>
      <w:rPr>
        <w:rFonts w:ascii="Symbol" w:hAnsi="Symbol"/>
      </w:rPr>
    </w:lvl>
    <w:lvl w:ilvl="2" w:tplc="55CF29AA">
      <w:start w:val="1"/>
      <w:numFmt w:val="bullet"/>
      <w:lvlText w:val="·"/>
      <w:lvlJc w:val="left"/>
      <w:pPr>
        <w:ind w:left="2160" w:hanging="360"/>
      </w:pPr>
      <w:rPr>
        <w:rFonts w:ascii="Symbol" w:hAnsi="Symbol"/>
      </w:rPr>
    </w:lvl>
    <w:lvl w:ilvl="3" w:tplc="1DDC5BB7">
      <w:start w:val="1"/>
      <w:numFmt w:val="bullet"/>
      <w:lvlText w:val="o"/>
      <w:lvlJc w:val="left"/>
      <w:pPr>
        <w:ind w:left="2880" w:hanging="360"/>
      </w:pPr>
      <w:rPr>
        <w:rFonts w:ascii="Symbol" w:hAnsi="Symbol"/>
      </w:rPr>
    </w:lvl>
    <w:lvl w:ilvl="4" w:tplc="60CFCBC0">
      <w:start w:val="1"/>
      <w:numFmt w:val="bullet"/>
      <w:lvlText w:val="·"/>
      <w:lvlJc w:val="left"/>
      <w:pPr>
        <w:ind w:left="3600" w:hanging="360"/>
      </w:pPr>
      <w:rPr>
        <w:rFonts w:ascii="Symbol" w:hAnsi="Symbol"/>
      </w:rPr>
    </w:lvl>
    <w:lvl w:ilvl="5" w:tplc="63467B12">
      <w:start w:val="1"/>
      <w:numFmt w:val="bullet"/>
      <w:lvlText w:val="o"/>
      <w:lvlJc w:val="left"/>
      <w:pPr>
        <w:ind w:left="4320" w:hanging="360"/>
      </w:pPr>
      <w:rPr>
        <w:rFonts w:ascii="Symbol" w:hAnsi="Symbol"/>
      </w:rPr>
    </w:lvl>
    <w:lvl w:ilvl="6" w:tplc="7788E0CE">
      <w:start w:val="1"/>
      <w:numFmt w:val="bullet"/>
      <w:lvlText w:val="·"/>
      <w:lvlJc w:val="left"/>
      <w:pPr>
        <w:ind w:left="5040" w:hanging="360"/>
      </w:pPr>
      <w:rPr>
        <w:rFonts w:ascii="Symbol" w:hAnsi="Symbol"/>
      </w:rPr>
    </w:lvl>
    <w:lvl w:ilvl="7" w:tplc="527A2AFF">
      <w:start w:val="1"/>
      <w:numFmt w:val="bullet"/>
      <w:lvlText w:val="o"/>
      <w:lvlJc w:val="left"/>
      <w:pPr>
        <w:ind w:left="5760" w:hanging="360"/>
      </w:pPr>
      <w:rPr>
        <w:rFonts w:ascii="Symbol" w:hAnsi="Symbol"/>
      </w:rPr>
    </w:lvl>
    <w:lvl w:ilvl="8" w:tplc="7FD40D21">
      <w:start w:val="1"/>
      <w:numFmt w:val="bullet"/>
      <w:lvlText w:val="·"/>
      <w:lvlJc w:val="left"/>
      <w:pPr>
        <w:ind w:left="6480" w:hanging="360"/>
      </w:pPr>
      <w:rPr>
        <w:rFonts w:ascii="Symbol" w:hAnsi="Symbol"/>
      </w:rPr>
    </w:lvl>
  </w:abstractNum>
  <w:num w:numId="1" w16cid:durableId="846137484">
    <w:abstractNumId w:val="1"/>
  </w:num>
  <w:num w:numId="2" w16cid:durableId="1585264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003"/>
    <w:rsid w:val="001A02A6"/>
    <w:rsid w:val="00276003"/>
    <w:rsid w:val="007A0CA4"/>
    <w:rsid w:val="0098582C"/>
    <w:rsid w:val="00AA4E8E"/>
    <w:rsid w:val="00BC4AB4"/>
    <w:rsid w:val="00CC44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43D20"/>
  <w15:docId w15:val="{D97E456D-DFF0-5646-B847-9E9ADB428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rsid w:val="00CC44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ressrelease.bering-kopal.de/download/H&#228;fele/2024_Haefele-auf-einen-Blick.pdf"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yperlink" Target="https://www.haefele.de/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footer" Target="footer1.xml"/><Relationship Id="rId10" Type="http://schemas.openxmlformats.org/officeDocument/2006/relationships/hyperlink" Target="https://pressrelease.bering-kopal.de/download/H&#228;fele/Haefele_Bilanz.zip" TargetMode="Externa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https://pressrelease.bering-kopal.de/download/H&#228;fele/Haefele_Jubilaeum.zip" TargetMode="External"/><Relationship Id="rId14" Type="http://schemas.openxmlformats.org/officeDocument/2006/relationships/image" Target="media/image5.jp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1271</Words>
  <Characters>8013</Characters>
  <Application>Microsoft Office Word</Application>
  <DocSecurity>0</DocSecurity>
  <Lines>66</Lines>
  <Paragraphs>18</Paragraphs>
  <ScaleCrop>false</ScaleCrop>
  <Company/>
  <LinksUpToDate>false</LinksUpToDate>
  <CharactersWithSpaces>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Thomas Kopal</cp:lastModifiedBy>
  <cp:revision>2</cp:revision>
  <cp:lastPrinted>2024-03-07T10:45:00Z</cp:lastPrinted>
  <dcterms:created xsi:type="dcterms:W3CDTF">2024-03-07T14:01:00Z</dcterms:created>
  <dcterms:modified xsi:type="dcterms:W3CDTF">2024-03-07T14:01:00Z</dcterms:modified>
</cp:coreProperties>
</file>