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10316" w14:textId="77777777" w:rsidR="00217CE8" w:rsidRDefault="009D5801">
      <w:pPr>
        <w:rPr>
          <w:rFonts w:eastAsia="Arial"/>
          <w:sz w:val="8"/>
          <w:szCs w:val="8"/>
        </w:rPr>
      </w:pPr>
      <w:r>
        <w:rPr>
          <w:b/>
          <w:bCs/>
          <w:sz w:val="32"/>
          <w:szCs w:val="32"/>
        </w:rPr>
        <w:t>Anders denken schafft Raum</w:t>
      </w:r>
      <w:r>
        <w:rPr>
          <w:b/>
          <w:bCs/>
          <w:sz w:val="32"/>
          <w:szCs w:val="32"/>
        </w:rPr>
        <w:br/>
      </w:r>
      <w:r>
        <w:rPr>
          <w:rFonts w:eastAsia="Arial"/>
        </w:rPr>
        <w:t xml:space="preserve">Der ultraschlanke Klappenbeschlag Free Slim </w:t>
      </w:r>
      <w:proofErr w:type="spellStart"/>
      <w:r>
        <w:rPr>
          <w:rFonts w:eastAsia="Arial"/>
        </w:rPr>
        <w:t>flap</w:t>
      </w:r>
      <w:proofErr w:type="spellEnd"/>
      <w:r>
        <w:rPr>
          <w:rFonts w:eastAsia="Arial"/>
        </w:rPr>
        <w:t xml:space="preserve"> von Häfele</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217CE8" w14:paraId="682425AB"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14A063DF" w14:textId="77777777" w:rsidR="00217CE8" w:rsidRDefault="009D5801">
            <w:pPr>
              <w:rPr>
                <w:sz w:val="18"/>
                <w:szCs w:val="18"/>
              </w:rPr>
            </w:pPr>
            <w:r>
              <w:rPr>
                <w:noProof/>
                <w:sz w:val="18"/>
                <w:szCs w:val="18"/>
              </w:rPr>
              <w:drawing>
                <wp:inline distT="0" distB="0" distL="0" distR="0" wp14:anchorId="5F3B475D" wp14:editId="002DA0FE">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4DC61226" w14:textId="77777777" w:rsidR="00217CE8" w:rsidRDefault="009D5801">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17CE8" w14:paraId="4AA5FD65"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42B30D67" w14:textId="77777777" w:rsidR="00217CE8" w:rsidRDefault="009D5801">
            <w:pPr>
              <w:spacing w:after="240"/>
              <w:rPr>
                <w:sz w:val="20"/>
                <w:szCs w:val="20"/>
              </w:rPr>
            </w:pPr>
            <w:r>
              <w:rPr>
                <w:i/>
                <w:sz w:val="20"/>
                <w:szCs w:val="20"/>
              </w:rPr>
              <w:t xml:space="preserve">Das Team des </w:t>
            </w:r>
            <w:proofErr w:type="spellStart"/>
            <w:r>
              <w:rPr>
                <w:i/>
                <w:sz w:val="20"/>
                <w:szCs w:val="20"/>
              </w:rPr>
              <w:t>Flap</w:t>
            </w:r>
            <w:proofErr w:type="spellEnd"/>
            <w:r>
              <w:rPr>
                <w:i/>
                <w:sz w:val="20"/>
                <w:szCs w:val="20"/>
              </w:rPr>
              <w:t xml:space="preserve"> Competence Centers in Budapest hat den revolutionären Klappenbeschlag Free Slim </w:t>
            </w:r>
            <w:proofErr w:type="spellStart"/>
            <w:r>
              <w:rPr>
                <w:i/>
                <w:sz w:val="20"/>
                <w:szCs w:val="20"/>
              </w:rPr>
              <w:t>flap</w:t>
            </w:r>
            <w:proofErr w:type="spellEnd"/>
            <w:r>
              <w:rPr>
                <w:i/>
                <w:sz w:val="20"/>
                <w:szCs w:val="20"/>
              </w:rPr>
              <w:t xml:space="preserve"> komplett neu entwickelt. Mit seiner innovativen </w:t>
            </w:r>
            <w:r>
              <w:rPr>
                <w:i/>
                <w:sz w:val="20"/>
                <w:szCs w:val="20"/>
              </w:rPr>
              <w:t xml:space="preserve">Technik hebt er Klappenbeschläge in puncto Schlankheit und Effizienz auf ein neues Level. Seit seiner ersten Vorstellung als Studie im Jahr 2019 hat er alle erforderlichen Prüfungen bestanden. In der Praxis hat sich Free Slim </w:t>
            </w:r>
            <w:proofErr w:type="spellStart"/>
            <w:r>
              <w:rPr>
                <w:i/>
                <w:sz w:val="20"/>
                <w:szCs w:val="20"/>
              </w:rPr>
              <w:t>flap</w:t>
            </w:r>
            <w:proofErr w:type="spellEnd"/>
            <w:r>
              <w:rPr>
                <w:i/>
                <w:sz w:val="20"/>
                <w:szCs w:val="20"/>
              </w:rPr>
              <w:t xml:space="preserve"> bei ausgewählten Partnern der europäischen Möbelindustrie bereits bewährt. Damit geht die Erfolgsgeschichte der Free Slim Beschläge in die nächste Phase – zu sehen am Messestand von Häfele auf der </w:t>
            </w:r>
            <w:proofErr w:type="spellStart"/>
            <w:r>
              <w:rPr>
                <w:i/>
                <w:sz w:val="20"/>
                <w:szCs w:val="20"/>
              </w:rPr>
              <w:t>interzum</w:t>
            </w:r>
            <w:proofErr w:type="spellEnd"/>
            <w:r>
              <w:rPr>
                <w:i/>
                <w:sz w:val="20"/>
                <w:szCs w:val="20"/>
              </w:rPr>
              <w:t xml:space="preserve"> 2025.</w:t>
            </w:r>
          </w:p>
          <w:p w14:paraId="6A15FAD6" w14:textId="77777777" w:rsidR="00217CE8" w:rsidRDefault="009D5801">
            <w:pPr>
              <w:spacing w:after="240"/>
              <w:rPr>
                <w:sz w:val="20"/>
                <w:szCs w:val="20"/>
              </w:rPr>
            </w:pPr>
            <w:r>
              <w:rPr>
                <w:sz w:val="20"/>
                <w:szCs w:val="20"/>
              </w:rPr>
              <w:t xml:space="preserve">Statt auf herkömmliche Spiralfedern setzt der ultraschlanke Free Slim </w:t>
            </w:r>
            <w:proofErr w:type="spellStart"/>
            <w:r>
              <w:rPr>
                <w:sz w:val="20"/>
                <w:szCs w:val="20"/>
              </w:rPr>
              <w:t>flap</w:t>
            </w:r>
            <w:proofErr w:type="spellEnd"/>
            <w:r>
              <w:rPr>
                <w:sz w:val="20"/>
                <w:szCs w:val="20"/>
              </w:rPr>
              <w:t xml:space="preserve"> von Häfele auf patentierte U-Federn. So schafft er gleich mehrere Vorteile: Zum einen wird der Stauraum im Schrank durch das minimalistische Produktdesign auf das absolute Maximum erhöht. Bei Bedarf lassen sich Free Slim Beschläge sogar flächenbündig von außen in die Seitenwand integrieren. Gleichzeitig führt die Gestaltung zu einer deutlichen Optimierung der Planung von Klappenschränken. Was bisher aufwändig und komplex konzipiert werden musste, ist nun dank der reduzierten Variantenvielfalt für alle </w:t>
            </w:r>
            <w:r>
              <w:rPr>
                <w:sz w:val="20"/>
                <w:szCs w:val="20"/>
              </w:rPr>
              <w:t>Anwendungsarten ein Kinderspiel.</w:t>
            </w:r>
          </w:p>
          <w:p w14:paraId="6844DC73" w14:textId="77777777" w:rsidR="00217CE8" w:rsidRDefault="009D5801">
            <w:pPr>
              <w:spacing w:after="240"/>
              <w:rPr>
                <w:sz w:val="20"/>
                <w:szCs w:val="20"/>
              </w:rPr>
            </w:pPr>
            <w:r>
              <w:rPr>
                <w:b/>
                <w:sz w:val="20"/>
                <w:szCs w:val="20"/>
              </w:rPr>
              <w:t>Schlanker Beschlag = schlanker Aufwand</w:t>
            </w:r>
          </w:p>
          <w:p w14:paraId="34CA1985" w14:textId="77777777" w:rsidR="00217CE8" w:rsidRDefault="009D5801">
            <w:pPr>
              <w:spacing w:after="240"/>
              <w:rPr>
                <w:sz w:val="20"/>
                <w:szCs w:val="20"/>
              </w:rPr>
            </w:pPr>
            <w:r>
              <w:rPr>
                <w:sz w:val="20"/>
                <w:szCs w:val="20"/>
              </w:rPr>
              <w:t>Für die industrielle Möbelfertigung bedeutet das erhebliche Effizienzgewinne entlang der kompletten Produktionskette: Auswahl-, Zuordnungs- und Steuerprozesse für unterschiedliche Modelle werden signifikant reduziert oder fallen komplett weg. Bestandsführung und Logistik optimieren sich durch die Flachheit der Kraftspeicher deutlich.</w:t>
            </w:r>
          </w:p>
          <w:p w14:paraId="4841D2D1" w14:textId="77777777" w:rsidR="00217CE8" w:rsidRDefault="009D5801">
            <w:pPr>
              <w:spacing w:after="240"/>
              <w:rPr>
                <w:sz w:val="20"/>
                <w:szCs w:val="20"/>
              </w:rPr>
            </w:pPr>
            <w:r>
              <w:rPr>
                <w:b/>
                <w:sz w:val="20"/>
                <w:szCs w:val="20"/>
              </w:rPr>
              <w:lastRenderedPageBreak/>
              <w:t>Angenehmes Bediengefühl und gesicherte Qualität</w:t>
            </w:r>
          </w:p>
          <w:p w14:paraId="20416B0D" w14:textId="77777777" w:rsidR="00217CE8" w:rsidRDefault="009D5801">
            <w:pPr>
              <w:spacing w:after="240"/>
              <w:rPr>
                <w:sz w:val="20"/>
                <w:szCs w:val="20"/>
              </w:rPr>
            </w:pPr>
            <w:r>
              <w:rPr>
                <w:sz w:val="20"/>
                <w:szCs w:val="20"/>
              </w:rPr>
              <w:t xml:space="preserve">Das Bediengefühl kommt dabei keineswegs zu kurz: Free Slim </w:t>
            </w:r>
            <w:proofErr w:type="spellStart"/>
            <w:r>
              <w:rPr>
                <w:sz w:val="20"/>
                <w:szCs w:val="20"/>
              </w:rPr>
              <w:t>flap</w:t>
            </w:r>
            <w:proofErr w:type="spellEnd"/>
            <w:r>
              <w:rPr>
                <w:sz w:val="20"/>
                <w:szCs w:val="20"/>
              </w:rPr>
              <w:t xml:space="preserve"> hat eine integrierte Öffnungswinkelverstellung mit stufenlos einstellbarem Multipositionsstopp und exzellente Laufeigenschaften. Mit ausgewählten Partnern der europäischen Möbelindustrie hat Häfele dem Produkt den Feinschliff zur Serienreife verliehen. Die ausgezeichnete Entwicklungskompetenz spiegelt sich in der hohen Produktqualität wider: Der Free Slim </w:t>
            </w:r>
            <w:proofErr w:type="spellStart"/>
            <w:r>
              <w:rPr>
                <w:sz w:val="20"/>
                <w:szCs w:val="20"/>
              </w:rPr>
              <w:t>flap</w:t>
            </w:r>
            <w:proofErr w:type="spellEnd"/>
            <w:r>
              <w:rPr>
                <w:sz w:val="20"/>
                <w:szCs w:val="20"/>
              </w:rPr>
              <w:t xml:space="preserve"> ist LGA-getestet und zertifiziert. Tests der Klappenöffnungszyklen lagen ohne jede Qualitätsminderung sehr deutlich über dem Standard.</w:t>
            </w:r>
          </w:p>
          <w:p w14:paraId="08B4A45F" w14:textId="77777777" w:rsidR="00217CE8" w:rsidRDefault="009D5801">
            <w:pPr>
              <w:spacing w:after="240"/>
              <w:rPr>
                <w:sz w:val="20"/>
                <w:szCs w:val="20"/>
              </w:rPr>
            </w:pPr>
            <w:r>
              <w:rPr>
                <w:b/>
                <w:sz w:val="20"/>
                <w:szCs w:val="20"/>
              </w:rPr>
              <w:t>Ein Produktdesign für alle Öffnungsarten</w:t>
            </w:r>
          </w:p>
          <w:p w14:paraId="15129167" w14:textId="77777777" w:rsidR="00217CE8" w:rsidRDefault="009D5801">
            <w:pPr>
              <w:spacing w:after="240"/>
              <w:rPr>
                <w:sz w:val="20"/>
                <w:szCs w:val="20"/>
              </w:rPr>
            </w:pPr>
            <w:r>
              <w:rPr>
                <w:sz w:val="20"/>
                <w:szCs w:val="20"/>
              </w:rPr>
              <w:t>Dank der flachen, aber kraftvollen U-Feder ist das schlanke Design auch für andere Klappenöffnungsarten möglich. Aktuell arbeitet Häfele daran, Free Slim für alle weiteren gängigen Öffnungsarten zu entwickeln. Mit höchstem Qualitätsanspruch und dem Ziel, die Planung in Zukunft für die Kunden so einfach wie möglich zu gestalten, bringt das Unternehmen dafür seine Kompetenzen aus unterschiedlichen Erfahrungsbereichen zusammen.</w:t>
            </w:r>
          </w:p>
          <w:p w14:paraId="0460DB70" w14:textId="77777777" w:rsidR="00217CE8" w:rsidRDefault="009D5801">
            <w:pPr>
              <w:spacing w:after="240"/>
              <w:rPr>
                <w:sz w:val="20"/>
                <w:szCs w:val="20"/>
              </w:rPr>
            </w:pPr>
            <w:r>
              <w:rPr>
                <w:sz w:val="20"/>
                <w:szCs w:val="20"/>
              </w:rPr>
              <w:t>Nagold, April 2025</w:t>
            </w:r>
            <w:r>
              <w:rPr>
                <w:sz w:val="20"/>
                <w:szCs w:val="20"/>
              </w:rPr>
              <w:br/>
              <w:t>Abdruck honorarfrei / Beleg erbeten</w:t>
            </w:r>
          </w:p>
          <w:p w14:paraId="12CF01F3" w14:textId="77777777" w:rsidR="00217CE8" w:rsidRDefault="009D5801">
            <w:pPr>
              <w:rPr>
                <w:sz w:val="20"/>
                <w:szCs w:val="20"/>
              </w:rPr>
            </w:pPr>
            <w:r>
              <w:rPr>
                <w:sz w:val="20"/>
                <w:szCs w:val="20"/>
              </w:rPr>
              <w:t> </w:t>
            </w:r>
          </w:p>
        </w:tc>
        <w:tc>
          <w:tcPr>
            <w:tcW w:w="1500" w:type="pct"/>
            <w:tcBorders>
              <w:top w:val="nil"/>
              <w:left w:val="nil"/>
              <w:bottom w:val="nil"/>
              <w:right w:val="nil"/>
            </w:tcBorders>
            <w:shd w:val="clear" w:color="auto" w:fill="auto"/>
            <w:tcMar>
              <w:top w:w="0" w:type="dxa"/>
              <w:left w:w="0" w:type="dxa"/>
              <w:bottom w:w="0" w:type="dxa"/>
              <w:right w:w="227" w:type="dxa"/>
            </w:tcMar>
          </w:tcPr>
          <w:p w14:paraId="2A8A8BD7" w14:textId="77777777" w:rsidR="00217CE8" w:rsidRDefault="009D5801">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2023724D" w14:textId="77777777" w:rsidR="00217CE8" w:rsidRDefault="009D5801">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 xml:space="preserve">Senior Corporate </w:t>
            </w:r>
            <w:r>
              <w:rPr>
                <w:sz w:val="20"/>
                <w:szCs w:val="20"/>
              </w:rPr>
              <w:t>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0AE4BA7C" w14:textId="77777777" w:rsidR="00217CE8" w:rsidRDefault="009D5801">
            <w:pPr>
              <w:spacing w:after="240"/>
              <w:rPr>
                <w:sz w:val="20"/>
                <w:szCs w:val="20"/>
              </w:rPr>
            </w:pPr>
            <w:r>
              <w:rPr>
                <w:sz w:val="20"/>
                <w:szCs w:val="20"/>
              </w:rPr>
              <w:t> </w:t>
            </w:r>
          </w:p>
          <w:p w14:paraId="03D2D79B" w14:textId="77777777" w:rsidR="00217CE8" w:rsidRDefault="009D5801">
            <w:pPr>
              <w:rPr>
                <w:sz w:val="20"/>
                <w:szCs w:val="20"/>
              </w:rPr>
            </w:pPr>
            <w:r>
              <w:rPr>
                <w:sz w:val="20"/>
                <w:szCs w:val="20"/>
              </w:rPr>
              <w:t> </w:t>
            </w:r>
          </w:p>
        </w:tc>
      </w:tr>
      <w:tr w:rsidR="00217CE8" w14:paraId="36A3D0B5"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CF6EC59" w14:textId="77777777" w:rsidR="00217CE8" w:rsidRDefault="00217CE8">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07D5F850" w14:textId="77777777" w:rsidR="00217CE8" w:rsidRDefault="00217CE8">
            <w:pPr>
              <w:rPr>
                <w:sz w:val="20"/>
                <w:szCs w:val="20"/>
              </w:rPr>
            </w:pPr>
          </w:p>
        </w:tc>
      </w:tr>
    </w:tbl>
    <w:p w14:paraId="458A79B5" w14:textId="77777777" w:rsidR="00217CE8" w:rsidRDefault="009D5801">
      <w:r>
        <w:br w:type="page"/>
      </w:r>
    </w:p>
    <w:p w14:paraId="6C6BF94E" w14:textId="77777777" w:rsidR="00217CE8" w:rsidRDefault="009D5801">
      <w:pPr>
        <w:spacing w:line="240" w:lineRule="auto"/>
        <w:rPr>
          <w:sz w:val="17"/>
          <w:szCs w:val="17"/>
        </w:rPr>
      </w:pPr>
      <w:r>
        <w:rPr>
          <w:b/>
          <w:sz w:val="17"/>
          <w:szCs w:val="17"/>
        </w:rPr>
        <w:lastRenderedPageBreak/>
        <w:t>1</w:t>
      </w:r>
      <w:r>
        <w:rPr>
          <w:sz w:val="17"/>
          <w:szCs w:val="17"/>
        </w:rPr>
        <w:t xml:space="preserve"> In einem völlig neu gedachten Technologieansatz hat Häfele ein ultraschlankes Klappenbeschlagsystem entwickelt, das sowohl in Bezug auf Design als auch Funktion einzigartig ist. Foto: Häfele</w:t>
      </w:r>
      <w:r>
        <w:rPr>
          <w:sz w:val="17"/>
          <w:szCs w:val="17"/>
        </w:rPr>
        <w:br/>
      </w:r>
    </w:p>
    <w:p w14:paraId="05481C67" w14:textId="77777777" w:rsidR="00217CE8" w:rsidRDefault="009D5801">
      <w:pPr>
        <w:spacing w:line="240" w:lineRule="auto"/>
        <w:rPr>
          <w:sz w:val="17"/>
          <w:szCs w:val="17"/>
        </w:rPr>
      </w:pPr>
      <w:r>
        <w:rPr>
          <w:b/>
          <w:sz w:val="17"/>
          <w:szCs w:val="17"/>
        </w:rPr>
        <w:t>2</w:t>
      </w:r>
      <w:r>
        <w:rPr>
          <w:sz w:val="17"/>
          <w:szCs w:val="17"/>
        </w:rPr>
        <w:t xml:space="preserve"> Häfele hat dem Free Slim </w:t>
      </w:r>
      <w:proofErr w:type="spellStart"/>
      <w:r>
        <w:rPr>
          <w:sz w:val="17"/>
          <w:szCs w:val="17"/>
        </w:rPr>
        <w:t>flap</w:t>
      </w:r>
      <w:proofErr w:type="spellEnd"/>
      <w:r>
        <w:rPr>
          <w:sz w:val="17"/>
          <w:szCs w:val="17"/>
        </w:rPr>
        <w:t xml:space="preserve"> gemeinsam mit seinen Partnern den letzten Feinschliff verliehen. Er erfüllt die erforderliche DIN-Norm und erwies sich im Anwendungstest nicht nur als komfortabel in der Bedienung, sondern auch als äußerst robust. Geeignet ist er für Möbel aller Qualitätsstufen. Foto: Häfele</w:t>
      </w:r>
      <w:r>
        <w:rPr>
          <w:sz w:val="17"/>
          <w:szCs w:val="17"/>
        </w:rPr>
        <w:br/>
      </w:r>
    </w:p>
    <w:p w14:paraId="3A7640A8" w14:textId="77777777" w:rsidR="00217CE8" w:rsidRDefault="009D5801">
      <w:pPr>
        <w:spacing w:line="240" w:lineRule="auto"/>
        <w:rPr>
          <w:sz w:val="17"/>
          <w:szCs w:val="17"/>
        </w:rPr>
      </w:pPr>
      <w:r>
        <w:rPr>
          <w:b/>
          <w:sz w:val="17"/>
          <w:szCs w:val="17"/>
        </w:rPr>
        <w:t>3</w:t>
      </w:r>
      <w:r>
        <w:rPr>
          <w:sz w:val="17"/>
          <w:szCs w:val="17"/>
        </w:rPr>
        <w:t xml:space="preserve"> Häfele setzt mit seiner Entwicklungskompetenz neue Maßstäbe für Klappenbeschläge. Der ultraschlanke Free Slim </w:t>
      </w:r>
      <w:proofErr w:type="spellStart"/>
      <w:r>
        <w:rPr>
          <w:sz w:val="17"/>
          <w:szCs w:val="17"/>
        </w:rPr>
        <w:t>flap</w:t>
      </w:r>
      <w:proofErr w:type="spellEnd"/>
      <w:r>
        <w:rPr>
          <w:sz w:val="17"/>
          <w:szCs w:val="17"/>
        </w:rPr>
        <w:t xml:space="preserve"> Klappenbeschlag funktioniert mit patentierten U-Federn. Zum einen wird der Stauraum im Schrank durch das minimalistische Design auf ein Maximum erhöht. Zum anderen führt die Gestaltung zu einer drastisch reduzierten Variantenvielfalt für verschiedene Anwendungen. Foto: Häfele</w:t>
      </w:r>
      <w:r>
        <w:rPr>
          <w:sz w:val="17"/>
          <w:szCs w:val="17"/>
        </w:rPr>
        <w:br/>
      </w:r>
    </w:p>
    <w:p w14:paraId="659B516F" w14:textId="77777777" w:rsidR="00217CE8" w:rsidRDefault="009D5801">
      <w:pPr>
        <w:spacing w:line="240" w:lineRule="auto"/>
        <w:rPr>
          <w:sz w:val="17"/>
          <w:szCs w:val="17"/>
        </w:rPr>
      </w:pPr>
      <w:r>
        <w:rPr>
          <w:b/>
          <w:sz w:val="17"/>
          <w:szCs w:val="17"/>
        </w:rPr>
        <w:t>4</w:t>
      </w:r>
      <w:r>
        <w:rPr>
          <w:sz w:val="17"/>
          <w:szCs w:val="17"/>
        </w:rPr>
        <w:t xml:space="preserve"> Der Beschlag mit seinem nur acht Millimeter schlanken Gehäuse kann sowohl rechts als auch links verwendet werden. Er sorgt damit für erhebliche Effizienzgewinne entlang der kompletten Produktionskette in der industriellen Fertigung von Hochschränken: Auswahl-, Zuordnungs- und Steuerprozesse für unterschiedliche Modelle werden signifikant reduziert oder fallen ganz weg.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17CE8" w14:paraId="679382C8" w14:textId="77777777">
        <w:tc>
          <w:tcPr>
            <w:tcW w:w="2444" w:type="pct"/>
            <w:tcBorders>
              <w:top w:val="nil"/>
              <w:left w:val="nil"/>
              <w:bottom w:val="nil"/>
              <w:right w:val="nil"/>
            </w:tcBorders>
            <w:shd w:val="clear" w:color="auto" w:fill="auto"/>
            <w:tcMar>
              <w:top w:w="0" w:type="dxa"/>
              <w:left w:w="0" w:type="dxa"/>
              <w:bottom w:w="0" w:type="dxa"/>
              <w:right w:w="0" w:type="dxa"/>
            </w:tcMar>
          </w:tcPr>
          <w:p w14:paraId="128FF874" w14:textId="77777777" w:rsidR="00217CE8" w:rsidRDefault="009D5801">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383B278C" w14:textId="77777777" w:rsidR="00217CE8" w:rsidRDefault="00217CE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069028C" w14:textId="77777777" w:rsidR="00217CE8" w:rsidRDefault="009D5801">
            <w:pPr>
              <w:keepNext/>
              <w:keepLines/>
              <w:spacing w:line="240" w:lineRule="auto"/>
              <w:rPr>
                <w:sz w:val="14"/>
                <w:szCs w:val="14"/>
              </w:rPr>
            </w:pPr>
            <w:r>
              <w:rPr>
                <w:sz w:val="14"/>
                <w:szCs w:val="14"/>
              </w:rPr>
              <w:t>2.</w:t>
            </w:r>
          </w:p>
        </w:tc>
      </w:tr>
      <w:tr w:rsidR="00217CE8" w14:paraId="6830102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10D2F44" w14:textId="77777777" w:rsidR="00217CE8" w:rsidRDefault="009D5801">
            <w:pPr>
              <w:keepNext/>
              <w:keepLines/>
              <w:spacing w:line="240" w:lineRule="auto"/>
              <w:rPr>
                <w:sz w:val="14"/>
                <w:szCs w:val="14"/>
              </w:rPr>
            </w:pPr>
            <w:r>
              <w:rPr>
                <w:noProof/>
                <w:sz w:val="14"/>
                <w:szCs w:val="14"/>
              </w:rPr>
              <w:drawing>
                <wp:inline distT="0" distB="0" distL="0" distR="0" wp14:anchorId="7185DA75" wp14:editId="371A9E76">
                  <wp:extent cx="289242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89242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1DAF9CE" w14:textId="77777777" w:rsidR="00217CE8" w:rsidRDefault="00217CE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8AE0CDC" w14:textId="77777777" w:rsidR="00217CE8" w:rsidRDefault="009D5801">
            <w:pPr>
              <w:keepNext/>
              <w:keepLines/>
              <w:spacing w:line="240" w:lineRule="auto"/>
              <w:rPr>
                <w:sz w:val="14"/>
                <w:szCs w:val="14"/>
              </w:rPr>
            </w:pPr>
            <w:r>
              <w:rPr>
                <w:noProof/>
                <w:sz w:val="14"/>
                <w:szCs w:val="14"/>
              </w:rPr>
              <w:drawing>
                <wp:inline distT="0" distB="0" distL="0" distR="0" wp14:anchorId="133DE292" wp14:editId="4829BC60">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235" cy="2014220"/>
                          </a:xfrm>
                          <a:prstGeom prst="rect">
                            <a:avLst/>
                          </a:prstGeom>
                        </pic:spPr>
                      </pic:pic>
                    </a:graphicData>
                  </a:graphic>
                </wp:inline>
              </w:drawing>
            </w:r>
          </w:p>
        </w:tc>
      </w:tr>
      <w:tr w:rsidR="00217CE8" w14:paraId="39C6D126" w14:textId="77777777">
        <w:tc>
          <w:tcPr>
            <w:tcW w:w="2444" w:type="pct"/>
            <w:tcBorders>
              <w:top w:val="nil"/>
              <w:left w:val="nil"/>
              <w:bottom w:val="nil"/>
              <w:right w:val="nil"/>
            </w:tcBorders>
            <w:shd w:val="clear" w:color="auto" w:fill="auto"/>
            <w:tcMar>
              <w:top w:w="0" w:type="dxa"/>
              <w:left w:w="0" w:type="dxa"/>
              <w:bottom w:w="0" w:type="dxa"/>
              <w:right w:w="0" w:type="dxa"/>
            </w:tcMar>
          </w:tcPr>
          <w:p w14:paraId="16E8F699" w14:textId="77777777" w:rsidR="00217CE8" w:rsidRDefault="00217CE8">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02490F2C" w14:textId="77777777" w:rsidR="00217CE8" w:rsidRDefault="00217CE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7D7B851" w14:textId="77777777" w:rsidR="00217CE8" w:rsidRDefault="00217CE8">
            <w:pPr>
              <w:keepNext/>
              <w:keepLines/>
              <w:spacing w:line="240" w:lineRule="auto"/>
              <w:rPr>
                <w:sz w:val="14"/>
                <w:szCs w:val="14"/>
              </w:rPr>
            </w:pPr>
          </w:p>
        </w:tc>
      </w:tr>
      <w:tr w:rsidR="00217CE8" w14:paraId="7DECB02A" w14:textId="77777777">
        <w:tc>
          <w:tcPr>
            <w:tcW w:w="2444" w:type="pct"/>
            <w:tcBorders>
              <w:top w:val="nil"/>
              <w:left w:val="nil"/>
              <w:bottom w:val="nil"/>
              <w:right w:val="nil"/>
            </w:tcBorders>
            <w:shd w:val="clear" w:color="auto" w:fill="auto"/>
            <w:tcMar>
              <w:top w:w="0" w:type="dxa"/>
              <w:left w:w="0" w:type="dxa"/>
              <w:bottom w:w="0" w:type="dxa"/>
              <w:right w:w="0" w:type="dxa"/>
            </w:tcMar>
          </w:tcPr>
          <w:p w14:paraId="1B52617E" w14:textId="77777777" w:rsidR="00217CE8" w:rsidRDefault="009D5801">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4272EB93" w14:textId="77777777" w:rsidR="00217CE8" w:rsidRDefault="00217CE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DC44736" w14:textId="77777777" w:rsidR="00217CE8" w:rsidRDefault="009D5801">
            <w:pPr>
              <w:keepNext/>
              <w:keepLines/>
              <w:spacing w:line="240" w:lineRule="auto"/>
              <w:rPr>
                <w:sz w:val="14"/>
                <w:szCs w:val="14"/>
              </w:rPr>
            </w:pPr>
            <w:r>
              <w:rPr>
                <w:sz w:val="14"/>
                <w:szCs w:val="14"/>
              </w:rPr>
              <w:t>4.</w:t>
            </w:r>
          </w:p>
        </w:tc>
      </w:tr>
      <w:tr w:rsidR="00217CE8" w14:paraId="0D12F85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C2F3B62" w14:textId="77777777" w:rsidR="00217CE8" w:rsidRDefault="009D5801">
            <w:pPr>
              <w:keepNext/>
              <w:keepLines/>
              <w:spacing w:line="240" w:lineRule="auto"/>
              <w:rPr>
                <w:sz w:val="14"/>
                <w:szCs w:val="14"/>
              </w:rPr>
            </w:pPr>
            <w:r>
              <w:rPr>
                <w:noProof/>
                <w:sz w:val="14"/>
                <w:szCs w:val="14"/>
              </w:rPr>
              <w:drawing>
                <wp:inline distT="0" distB="0" distL="0" distR="0" wp14:anchorId="042C97B4" wp14:editId="3DC48C4A">
                  <wp:extent cx="3023235" cy="170053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B060FD2" w14:textId="77777777" w:rsidR="00217CE8" w:rsidRDefault="00217CE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299B072" w14:textId="77777777" w:rsidR="00217CE8" w:rsidRDefault="009D5801">
            <w:pPr>
              <w:keepNext/>
              <w:keepLines/>
              <w:spacing w:line="240" w:lineRule="auto"/>
              <w:rPr>
                <w:sz w:val="14"/>
                <w:szCs w:val="14"/>
              </w:rPr>
            </w:pPr>
            <w:r>
              <w:rPr>
                <w:noProof/>
                <w:sz w:val="14"/>
                <w:szCs w:val="14"/>
              </w:rPr>
              <w:drawing>
                <wp:inline distT="0" distB="0" distL="0" distR="0" wp14:anchorId="3846B9B1" wp14:editId="0C4E87BB">
                  <wp:extent cx="3023235" cy="170053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3235" cy="1700530"/>
                          </a:xfrm>
                          <a:prstGeom prst="rect">
                            <a:avLst/>
                          </a:prstGeom>
                        </pic:spPr>
                      </pic:pic>
                    </a:graphicData>
                  </a:graphic>
                </wp:inline>
              </w:drawing>
            </w:r>
          </w:p>
        </w:tc>
      </w:tr>
    </w:tbl>
    <w:p w14:paraId="2BCE871D" w14:textId="77777777" w:rsidR="00217CE8" w:rsidRDefault="009D5801">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17CE8" w14:paraId="3CCCA181"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D222506" w14:textId="77777777" w:rsidR="00217CE8" w:rsidRPr="009D5801" w:rsidRDefault="009D5801">
            <w:pPr>
              <w:spacing w:before="240" w:after="240"/>
              <w:rPr>
                <w:sz w:val="20"/>
                <w:szCs w:val="20"/>
                <w:lang w:val="en-GB"/>
              </w:rPr>
            </w:pPr>
            <w:r w:rsidRPr="009D5801">
              <w:rPr>
                <w:b/>
                <w:sz w:val="20"/>
                <w:szCs w:val="20"/>
                <w:lang w:val="en-GB"/>
              </w:rPr>
              <w:lastRenderedPageBreak/>
              <w:t>Über Häfele</w:t>
            </w:r>
          </w:p>
          <w:p w14:paraId="11F32795" w14:textId="77777777" w:rsidR="00217CE8" w:rsidRDefault="009D5801">
            <w:pPr>
              <w:spacing w:before="240" w:after="240"/>
              <w:rPr>
                <w:sz w:val="20"/>
                <w:szCs w:val="20"/>
              </w:rPr>
            </w:pPr>
            <w:r w:rsidRPr="009D5801">
              <w:rPr>
                <w:b/>
                <w:sz w:val="20"/>
                <w:szCs w:val="20"/>
                <w:lang w:val="en-GB"/>
              </w:rPr>
              <w:t xml:space="preserve">Maximising the value of space. </w:t>
            </w:r>
            <w:proofErr w:type="spellStart"/>
            <w:r>
              <w:rPr>
                <w:b/>
                <w:sz w:val="20"/>
                <w:szCs w:val="20"/>
              </w:rPr>
              <w:t>Together</w:t>
            </w:r>
            <w:proofErr w:type="spellEnd"/>
            <w:r>
              <w:rPr>
                <w:b/>
                <w:sz w:val="20"/>
                <w:szCs w:val="20"/>
              </w:rPr>
              <w:t>.</w:t>
            </w:r>
          </w:p>
          <w:p w14:paraId="38422EC9" w14:textId="77777777" w:rsidR="00217CE8" w:rsidRDefault="009D5801">
            <w:pPr>
              <w:spacing w:before="240" w:after="240"/>
              <w:rPr>
                <w:sz w:val="20"/>
                <w:szCs w:val="20"/>
              </w:rPr>
            </w:pPr>
            <w:r>
              <w:rPr>
                <w:sz w:val="20"/>
                <w:szCs w:val="20"/>
              </w:rPr>
              <w:t xml:space="preserve">Lebenswerte, nachhaltige Raumkonzepte für die Wohn- und Arbeitswelten von morgen zu entwickeln, diesem Ziel hat sich Häfele verschrieben. Gemeinsam mit </w:t>
            </w:r>
            <w:r>
              <w:rPr>
                <w:sz w:val="20"/>
                <w:szCs w:val="20"/>
              </w:rPr>
              <w:t>seinen Partnern schafft Häfele ressourcenschonende, multifunktionale Lösungen bei höchstem Komfort.</w:t>
            </w:r>
          </w:p>
          <w:p w14:paraId="5E099C93" w14:textId="77777777" w:rsidR="00217CE8" w:rsidRDefault="009D5801">
            <w:pPr>
              <w:spacing w:before="240" w:after="240"/>
              <w:rPr>
                <w:sz w:val="20"/>
                <w:szCs w:val="20"/>
              </w:rPr>
            </w:pPr>
            <w:r>
              <w:rPr>
                <w:sz w:val="20"/>
                <w:szCs w:val="20"/>
              </w:rPr>
              <w:t xml:space="preserve">Der 1923 gegründete, global agierende Spezialist für intelligente Beschlagtechnik, elektronische Schließsysteme sowie Beleuchtung und Vernetzung </w:t>
            </w:r>
            <w:r>
              <w:rPr>
                <w:sz w:val="20"/>
                <w:szCs w:val="20"/>
              </w:rPr>
              <w:t>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31C89F27" w14:textId="77777777" w:rsidR="00217CE8" w:rsidRDefault="009D5801">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2024 erzielte die Häfele Gruppe einen Umsatz von 1,74 Mrd. Euro bei einem Exportanteil von 82%.</w:t>
            </w:r>
          </w:p>
          <w:p w14:paraId="788E5649" w14:textId="77777777" w:rsidR="00217CE8" w:rsidRDefault="009D5801">
            <w:pPr>
              <w:spacing w:before="240" w:after="240"/>
              <w:rPr>
                <w:sz w:val="20"/>
                <w:szCs w:val="20"/>
              </w:rPr>
            </w:pPr>
            <w:r>
              <w:rPr>
                <w:sz w:val="20"/>
                <w:szCs w:val="20"/>
              </w:rPr>
              <w:t xml:space="preserve">Weitere Informationen unter </w:t>
            </w:r>
            <w:hyperlink r:id="rId11">
              <w:r>
                <w:rPr>
                  <w:rStyle w:val="Hyperlink"/>
                  <w:color w:val="000000"/>
                  <w:sz w:val="20"/>
                  <w:szCs w:val="20"/>
                </w:rPr>
                <w:t>www.haefele.de</w:t>
              </w:r>
            </w:hyperlink>
          </w:p>
          <w:p w14:paraId="0791146D" w14:textId="77777777" w:rsidR="00217CE8" w:rsidRDefault="009D5801">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63C94E45" w14:textId="77777777" w:rsidR="00217CE8" w:rsidRDefault="009D5801">
            <w:pPr>
              <w:rPr>
                <w:sz w:val="20"/>
                <w:szCs w:val="20"/>
              </w:rPr>
            </w:pPr>
            <w:r>
              <w:rPr>
                <w:sz w:val="20"/>
                <w:szCs w:val="20"/>
              </w:rPr>
              <w:br/>
            </w:r>
          </w:p>
        </w:tc>
      </w:tr>
      <w:tr w:rsidR="00217CE8" w14:paraId="739C561C"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115CB60C" w14:textId="77777777" w:rsidR="00217CE8" w:rsidRDefault="00217CE8">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CC09838" w14:textId="77777777" w:rsidR="00217CE8" w:rsidRDefault="00217CE8">
            <w:pPr>
              <w:rPr>
                <w:sz w:val="20"/>
                <w:szCs w:val="20"/>
              </w:rPr>
            </w:pPr>
          </w:p>
        </w:tc>
      </w:tr>
    </w:tbl>
    <w:p w14:paraId="4FA07219" w14:textId="77777777" w:rsidR="00217CE8" w:rsidRDefault="009D5801">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217CE8" w14:paraId="03A275ED"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94601B9" w14:textId="77777777" w:rsidR="00217CE8" w:rsidRDefault="009D5801">
            <w:pPr>
              <w:rPr>
                <w:sz w:val="20"/>
                <w:szCs w:val="20"/>
              </w:rPr>
            </w:pPr>
            <w:r>
              <w:rPr>
                <w:b/>
                <w:sz w:val="20"/>
                <w:szCs w:val="20"/>
              </w:rPr>
              <w:t xml:space="preserve">QR-Code der </w:t>
            </w:r>
            <w:r>
              <w:rPr>
                <w:b/>
                <w:sz w:val="20"/>
                <w:szCs w:val="20"/>
              </w:rPr>
              <w:t>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6DBCEB79" w14:textId="77777777" w:rsidR="00217CE8" w:rsidRDefault="009D5801">
            <w:pPr>
              <w:rPr>
                <w:sz w:val="20"/>
                <w:szCs w:val="20"/>
              </w:rPr>
            </w:pPr>
            <w:r>
              <w:rPr>
                <w:sz w:val="20"/>
                <w:szCs w:val="20"/>
              </w:rPr>
              <w:br/>
            </w:r>
          </w:p>
        </w:tc>
      </w:tr>
      <w:tr w:rsidR="00217CE8" w14:paraId="3D9C34E1"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0A92A70B" w14:textId="77777777" w:rsidR="00217CE8" w:rsidRDefault="00217CE8">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371F0F56" w14:textId="77777777" w:rsidR="00217CE8" w:rsidRDefault="00217CE8">
            <w:pPr>
              <w:rPr>
                <w:sz w:val="20"/>
                <w:szCs w:val="20"/>
              </w:rPr>
            </w:pPr>
          </w:p>
        </w:tc>
      </w:tr>
    </w:tbl>
    <w:p w14:paraId="2CA55F07" w14:textId="77777777" w:rsidR="00217CE8" w:rsidRDefault="009D5801">
      <w:r>
        <w:rPr>
          <w:noProof/>
          <w:sz w:val="18"/>
          <w:szCs w:val="18"/>
        </w:rPr>
        <w:drawing>
          <wp:inline distT="0" distB="0" distL="0" distR="0" wp14:anchorId="3BB9CEE6" wp14:editId="62432FB5">
            <wp:extent cx="1800860" cy="18008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800860" cy="1800860"/>
                    </a:xfrm>
                    <a:prstGeom prst="rect">
                      <a:avLst/>
                    </a:prstGeom>
                  </pic:spPr>
                </pic:pic>
              </a:graphicData>
            </a:graphic>
          </wp:inline>
        </w:drawing>
      </w:r>
      <w:r>
        <w:rPr>
          <w:sz w:val="18"/>
          <w:szCs w:val="18"/>
        </w:rPr>
        <w:br/>
      </w:r>
    </w:p>
    <w:sectPr w:rsidR="00217CE8">
      <w:headerReference w:type="default" r:id="rId13"/>
      <w:footerReference w:type="default" r:id="rId14"/>
      <w:headerReference w:type="first" r:id="rId15"/>
      <w:footerReference w:type="first" r:id="rId16"/>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C4241" w14:textId="77777777" w:rsidR="009D5801" w:rsidRDefault="009D5801">
      <w:pPr>
        <w:spacing w:line="240" w:lineRule="auto"/>
      </w:pPr>
      <w:r>
        <w:separator/>
      </w:r>
    </w:p>
  </w:endnote>
  <w:endnote w:type="continuationSeparator" w:id="0">
    <w:p w14:paraId="60E86680" w14:textId="77777777" w:rsidR="009D5801" w:rsidRDefault="009D5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217CE8" w14:paraId="7A519958"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DE64D96" w14:textId="77777777" w:rsidR="00217CE8" w:rsidRDefault="00217CE8">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73B55A6" w14:textId="77777777" w:rsidR="00217CE8" w:rsidRDefault="00217CE8">
          <w:pPr>
            <w:rPr>
              <w:sz w:val="14"/>
              <w:szCs w:val="14"/>
            </w:rPr>
          </w:pPr>
        </w:p>
      </w:tc>
    </w:tr>
  </w:tbl>
  <w:p w14:paraId="2774AF38" w14:textId="77777777" w:rsidR="00217CE8" w:rsidRDefault="00217CE8">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217CE8" w14:paraId="1856A21A"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E001CE9" w14:textId="77777777" w:rsidR="00217CE8" w:rsidRDefault="00217CE8">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561E9E5" w14:textId="77777777" w:rsidR="00217CE8" w:rsidRDefault="00217CE8">
          <w:pPr>
            <w:rPr>
              <w:sz w:val="14"/>
              <w:szCs w:val="14"/>
            </w:rPr>
          </w:pPr>
        </w:p>
      </w:tc>
    </w:tr>
  </w:tbl>
  <w:p w14:paraId="4E9583DB" w14:textId="77777777" w:rsidR="00217CE8" w:rsidRDefault="00217CE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6F60A" w14:textId="77777777" w:rsidR="009D5801" w:rsidRDefault="009D5801">
      <w:pPr>
        <w:spacing w:line="240" w:lineRule="auto"/>
      </w:pPr>
      <w:r>
        <w:separator/>
      </w:r>
    </w:p>
  </w:footnote>
  <w:footnote w:type="continuationSeparator" w:id="0">
    <w:p w14:paraId="54DE7D1D" w14:textId="77777777" w:rsidR="009D5801" w:rsidRDefault="009D58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EE9F1" w14:textId="77777777" w:rsidR="00217CE8" w:rsidRDefault="009D5801">
    <w:r>
      <w:rPr>
        <w:noProof/>
      </w:rPr>
      <w:drawing>
        <wp:anchor distT="0" distB="0" distL="114300" distR="114300" simplePos="0" relativeHeight="251659264" behindDoc="0" locked="0" layoutInCell="0" allowOverlap="0" wp14:anchorId="52C3A809" wp14:editId="371236C3">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76633" w14:textId="77777777" w:rsidR="00217CE8" w:rsidRDefault="009D5801">
    <w:r>
      <w:rPr>
        <w:noProof/>
      </w:rPr>
      <w:drawing>
        <wp:anchor distT="0" distB="0" distL="114300" distR="114300" simplePos="0" relativeHeight="251658240" behindDoc="0" locked="0" layoutInCell="0" allowOverlap="0" wp14:anchorId="50CBBA58" wp14:editId="32B8A433">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CE8"/>
    <w:rsid w:val="00217CE8"/>
    <w:rsid w:val="009D5801"/>
    <w:rsid w:val="00AB16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E0927"/>
  <w15:docId w15:val="{68877A0D-FBB7-459E-91B4-3DA9FE7D1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haefele.de/de/"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812</Words>
  <Characters>5118</Characters>
  <Application>Microsoft Office Word</Application>
  <DocSecurity>0</DocSecurity>
  <Lines>42</Lines>
  <Paragraphs>11</Paragraphs>
  <ScaleCrop>false</ScaleCrop>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2025-04-03T09:40:00Z</dcterms:created>
  <dcterms:modified xsi:type="dcterms:W3CDTF">2025-04-03T09:40:00Z</dcterms:modified>
</cp:coreProperties>
</file>