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C6EB5" w:rsidRPr="00164AC0" w:rsidRDefault="00000000">
      <w:pPr>
        <w:rPr>
          <w:rFonts w:eastAsia="Arial"/>
          <w:b/>
          <w:bCs/>
          <w:sz w:val="8"/>
          <w:szCs w:val="8"/>
          <w:lang w:val="de-CH"/>
        </w:rPr>
      </w:pPr>
      <w:r w:rsidRPr="00164AC0">
        <w:rPr>
          <w:sz w:val="28"/>
          <w:szCs w:val="28"/>
          <w:lang w:val="de-CH"/>
        </w:rPr>
        <w:t>Zwischen Geschichte und Gegenwart</w:t>
      </w:r>
      <w:r w:rsidRPr="00164AC0">
        <w:rPr>
          <w:sz w:val="28"/>
          <w:szCs w:val="28"/>
          <w:lang w:val="de-CH"/>
        </w:rPr>
        <w:br/>
      </w:r>
      <w:r w:rsidRPr="00164AC0">
        <w:rPr>
          <w:sz w:val="28"/>
          <w:szCs w:val="28"/>
          <w:lang w:val="de-CH"/>
        </w:rPr>
        <w:br/>
      </w:r>
      <w:r w:rsidRPr="00164AC0">
        <w:rPr>
          <w:rFonts w:eastAsia="Arial"/>
          <w:b/>
          <w:bCs/>
          <w:lang w:val="de-CH"/>
        </w:rPr>
        <w:t xml:space="preserve">Im historischen Geschäftshaus </w:t>
      </w:r>
      <w:proofErr w:type="spellStart"/>
      <w:r w:rsidRPr="00164AC0">
        <w:rPr>
          <w:rFonts w:eastAsia="Arial"/>
          <w:b/>
          <w:bCs/>
          <w:lang w:val="de-CH"/>
        </w:rPr>
        <w:t>Sihlporte</w:t>
      </w:r>
      <w:proofErr w:type="spellEnd"/>
      <w:r w:rsidRPr="00164AC0">
        <w:rPr>
          <w:rFonts w:eastAsia="Arial"/>
          <w:b/>
          <w:bCs/>
          <w:lang w:val="de-CH"/>
        </w:rPr>
        <w:t xml:space="preserve"> in Zürich trifft restaurierte Bausubstanz auf zeitgemässe Innenarchitektur. </w:t>
      </w:r>
      <w:proofErr w:type="spellStart"/>
      <w:r w:rsidRPr="00164AC0">
        <w:rPr>
          <w:rFonts w:eastAsia="Arial"/>
          <w:b/>
          <w:bCs/>
          <w:lang w:val="de-CH"/>
        </w:rPr>
        <w:t>Spinpark</w:t>
      </w:r>
      <w:proofErr w:type="spellEnd"/>
      <w:r w:rsidRPr="00164AC0">
        <w:rPr>
          <w:rFonts w:eastAsia="Arial"/>
          <w:b/>
          <w:bCs/>
          <w:lang w:val="de-CH"/>
        </w:rPr>
        <w:t xml:space="preserve"> von Bauwerk Parkett vermittelt gekonnt zwischen historischem Parkett, Terrazzo und neuen Materialien.</w:t>
      </w:r>
      <w:r w:rsidRPr="00164AC0">
        <w:rPr>
          <w:rFonts w:eastAsia="Arial"/>
          <w:b/>
          <w:bCs/>
          <w:lang w:val="de-CH"/>
        </w:rPr>
        <w:br/>
      </w:r>
      <w:r w:rsidRPr="00164AC0">
        <w:rPr>
          <w:rFonts w:eastAsia="Arial"/>
          <w:b/>
          <w:bCs/>
          <w:sz w:val="8"/>
          <w:szCs w:val="8"/>
          <w:lang w:val="de-CH"/>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185"/>
      </w:tblGrid>
      <w:tr w:rsidR="001C6EB5" w:rsidRPr="00164AC0">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1C6EB5" w:rsidRPr="00164AC0" w:rsidRDefault="00000000">
            <w:pPr>
              <w:rPr>
                <w:sz w:val="18"/>
                <w:szCs w:val="18"/>
                <w:lang w:val="de-CH"/>
              </w:rPr>
            </w:pPr>
            <w:r w:rsidRPr="00164AC0">
              <w:rPr>
                <w:noProof/>
                <w:sz w:val="18"/>
                <w:szCs w:val="18"/>
                <w:lang w:val="de-CH"/>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1C6EB5" w:rsidRPr="00164AC0" w:rsidRDefault="00000000">
      <w:pPr>
        <w:rPr>
          <w:sz w:val="8"/>
          <w:szCs w:val="8"/>
          <w:lang w:val="de-CH"/>
        </w:rPr>
      </w:pPr>
      <w:r w:rsidRPr="00164AC0">
        <w:rPr>
          <w:sz w:val="8"/>
          <w:szCs w:val="8"/>
          <w:lang w:val="de-CH"/>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1C6EB5" w:rsidRPr="00164AC0">
        <w:tc>
          <w:tcPr>
            <w:tcW w:w="4995" w:type="pct"/>
            <w:gridSpan w:val="2"/>
            <w:tcBorders>
              <w:top w:val="nil"/>
              <w:left w:val="nil"/>
              <w:bottom w:val="nil"/>
              <w:right w:val="nil"/>
            </w:tcBorders>
            <w:shd w:val="clear" w:color="auto" w:fill="auto"/>
            <w:tcMar>
              <w:top w:w="0" w:type="dxa"/>
              <w:left w:w="0" w:type="dxa"/>
              <w:bottom w:w="0" w:type="dxa"/>
              <w:right w:w="227" w:type="dxa"/>
            </w:tcMar>
          </w:tcPr>
          <w:p w:rsidR="001C6EB5" w:rsidRPr="00164AC0" w:rsidRDefault="00000000">
            <w:pPr>
              <w:spacing w:after="240"/>
              <w:rPr>
                <w:lang w:val="de-CH"/>
              </w:rPr>
            </w:pPr>
            <w:r w:rsidRPr="00164AC0">
              <w:rPr>
                <w:i/>
                <w:lang w:val="de-CH"/>
              </w:rPr>
              <w:t xml:space="preserve">Mitten im Zentrum von Zürich, nur wenige Schritte von Bahnhofstrasse und Hauptbahnhof entfernt, gehört das Geschäftshaus </w:t>
            </w:r>
            <w:proofErr w:type="spellStart"/>
            <w:r w:rsidRPr="00164AC0">
              <w:rPr>
                <w:i/>
                <w:lang w:val="de-CH"/>
              </w:rPr>
              <w:t>Sihlporte</w:t>
            </w:r>
            <w:proofErr w:type="spellEnd"/>
            <w:r w:rsidRPr="00164AC0">
              <w:rPr>
                <w:i/>
                <w:lang w:val="de-CH"/>
              </w:rPr>
              <w:t xml:space="preserve"> zu den prägnanten Büro- und Geschäftsadressen der Innenstadt. Für die international tätige Anwaltskanzlei Barandun wurde das dritte Obergeschoss des markanten Gebäudes im Zuge einer umfassenden Renovation </w:t>
            </w:r>
            <w:proofErr w:type="gramStart"/>
            <w:r w:rsidRPr="00164AC0">
              <w:rPr>
                <w:i/>
                <w:lang w:val="de-CH"/>
              </w:rPr>
              <w:t>neu gestaltet</w:t>
            </w:r>
            <w:proofErr w:type="gramEnd"/>
            <w:r w:rsidRPr="00164AC0">
              <w:rPr>
                <w:i/>
                <w:lang w:val="de-CH"/>
              </w:rPr>
              <w:t>. Mit der Planung beauftragte die Bauherrschaft das Architekturbüro JOP Architekten, das eine Arbeitsumgebung entwickelte, die repräsentative Ansprüche mit den Anforderungen moderner Bürostrukturen verbindet.</w:t>
            </w:r>
          </w:p>
          <w:p w:rsidR="00742E44" w:rsidRDefault="00000000">
            <w:pPr>
              <w:spacing w:after="240"/>
              <w:rPr>
                <w:lang w:val="de-CH"/>
              </w:rPr>
            </w:pPr>
            <w:r w:rsidRPr="00164AC0">
              <w:rPr>
                <w:lang w:val="de-CH"/>
              </w:rPr>
              <w:t xml:space="preserve">«Unser Ziel war es, den Charakter des Hauses aus den 1930er-Jahren zu bewahren und gleichzeitig eine zeitgemässe, funktionale Arbeitsumgebung zu schaffen», erklärt Klaudija </w:t>
            </w:r>
            <w:proofErr w:type="spellStart"/>
            <w:r w:rsidRPr="00164AC0">
              <w:rPr>
                <w:lang w:val="de-CH"/>
              </w:rPr>
              <w:t>Oroshi</w:t>
            </w:r>
            <w:proofErr w:type="spellEnd"/>
            <w:r w:rsidRPr="00164AC0">
              <w:rPr>
                <w:lang w:val="de-CH"/>
              </w:rPr>
              <w:t xml:space="preserve"> von </w:t>
            </w:r>
            <w:proofErr w:type="gramStart"/>
            <w:r w:rsidRPr="00164AC0">
              <w:rPr>
                <w:lang w:val="de-CH"/>
              </w:rPr>
              <w:t>JOP Architekten</w:t>
            </w:r>
            <w:proofErr w:type="gramEnd"/>
            <w:r w:rsidRPr="00164AC0">
              <w:rPr>
                <w:lang w:val="de-CH"/>
              </w:rPr>
              <w:t xml:space="preserve"> mit Büros in Berlin, Frankfurt und Zürich. Entsprechend wurden zahlreiche historische Elemente erhalten und sorgfältig restauriert – darunter Wandvertäfelungen, Türelemente und Stuckdecken. Die Gestaltung verbindet klassische Raumdetails mit einer klaren, zeitgemässen Innenarchitektur. Ein reduziertes Lichtkonzept wird durch punktuell eingesetzte Kronleuchter ergänzt, die den Räumen eine elegante, beinahe wohnliche Atmosphäre verleihen. </w:t>
            </w:r>
          </w:p>
          <w:p w:rsidR="001C6EB5" w:rsidRPr="00164AC0" w:rsidRDefault="00000000">
            <w:pPr>
              <w:spacing w:after="240"/>
              <w:rPr>
                <w:lang w:val="de-CH"/>
              </w:rPr>
            </w:pPr>
            <w:r w:rsidRPr="00164AC0">
              <w:rPr>
                <w:lang w:val="de-CH"/>
              </w:rPr>
              <w:lastRenderedPageBreak/>
              <w:t xml:space="preserve">«Die Verbindung von historischen Elementen und neuen Materialien sollte selbstverständlich wirken – als Weiterentwicklung der bestehenden Architektur», so Innenarchitektin Klaudija </w:t>
            </w:r>
            <w:proofErr w:type="spellStart"/>
            <w:r w:rsidRPr="00164AC0">
              <w:rPr>
                <w:lang w:val="de-CH"/>
              </w:rPr>
              <w:t>Oroshi</w:t>
            </w:r>
            <w:proofErr w:type="spellEnd"/>
            <w:r w:rsidRPr="00164AC0">
              <w:rPr>
                <w:lang w:val="de-CH"/>
              </w:rPr>
              <w:t xml:space="preserve"> weiter.</w:t>
            </w:r>
          </w:p>
          <w:p w:rsidR="001C6EB5" w:rsidRPr="00164AC0" w:rsidRDefault="00000000">
            <w:pPr>
              <w:spacing w:after="240"/>
              <w:rPr>
                <w:lang w:val="de-CH"/>
              </w:rPr>
            </w:pPr>
            <w:r w:rsidRPr="00164AC0">
              <w:rPr>
                <w:b/>
                <w:lang w:val="de-CH"/>
              </w:rPr>
              <w:t>Sensibler Umgang mit der historischen Substanz</w:t>
            </w:r>
          </w:p>
          <w:p w:rsidR="001C6EB5" w:rsidRPr="00164AC0" w:rsidRDefault="00000000">
            <w:pPr>
              <w:spacing w:after="240"/>
              <w:rPr>
                <w:lang w:val="de-CH"/>
              </w:rPr>
            </w:pPr>
            <w:r w:rsidRPr="00164AC0">
              <w:rPr>
                <w:lang w:val="de-CH"/>
              </w:rPr>
              <w:t xml:space="preserve">Die Innenräume folgen einem präzise abgestimmten Materialkonzept, das hochwertige und langlebige Materialien miteinander verbindet. </w:t>
            </w:r>
            <w:proofErr w:type="spellStart"/>
            <w:r w:rsidRPr="00164AC0">
              <w:rPr>
                <w:lang w:val="de-CH"/>
              </w:rPr>
              <w:t>Travertinstein</w:t>
            </w:r>
            <w:proofErr w:type="spellEnd"/>
            <w:r w:rsidRPr="00164AC0">
              <w:rPr>
                <w:lang w:val="de-CH"/>
              </w:rPr>
              <w:t xml:space="preserve"> wurde teilweise wiederverwendet und prägt heute den Empfangsbereich. Fein gearbeitete Bronzeelemente setzen subtile Akzente und finden sich beispielsweise in der Küchengestaltung wieder. Warme Farbtöne und natürliche Materialien schaffen eine ruhige und konzentrierte Arbeitsatmosphäre, die dem Anspruch einer repräsentativen Kanzlei gerecht wird. «Durch Materialwahl, Farbkonzept und Licht entsteht ein Dialog zwischen Vergangenheit und Gegenwart, der dem Gebäude eine neue Selbstverständlichkeit verleiht», sagt Klaudija </w:t>
            </w:r>
            <w:proofErr w:type="spellStart"/>
            <w:r w:rsidRPr="00164AC0">
              <w:rPr>
                <w:lang w:val="de-CH"/>
              </w:rPr>
              <w:t>Oroshi</w:t>
            </w:r>
            <w:proofErr w:type="spellEnd"/>
            <w:r w:rsidRPr="00164AC0">
              <w:rPr>
                <w:lang w:val="de-CH"/>
              </w:rPr>
              <w:t>.</w:t>
            </w:r>
          </w:p>
          <w:p w:rsidR="001C6EB5" w:rsidRPr="00164AC0" w:rsidRDefault="00000000">
            <w:pPr>
              <w:spacing w:after="240"/>
              <w:rPr>
                <w:lang w:val="de-CH"/>
              </w:rPr>
            </w:pPr>
            <w:r w:rsidRPr="00164AC0">
              <w:rPr>
                <w:b/>
                <w:lang w:val="de-CH"/>
              </w:rPr>
              <w:t>Der Boden als verbindendes Gestaltungselement</w:t>
            </w:r>
          </w:p>
          <w:p w:rsidR="001C6EB5" w:rsidRPr="00164AC0" w:rsidRDefault="00000000">
            <w:pPr>
              <w:spacing w:after="240"/>
              <w:rPr>
                <w:lang w:val="de-CH"/>
              </w:rPr>
            </w:pPr>
            <w:r w:rsidRPr="00164AC0">
              <w:rPr>
                <w:lang w:val="de-CH"/>
              </w:rPr>
              <w:t>Eine zentrale Rolle im innenarchitektonischen Konzept übernimmt der Bodenbelag. Unterschiedliche Materialien strukturieren die Räume und schaffen zugleich eine visuelle Kontinuität innerhalb der Etage. In den denkmalgeschützten Meetingräumen bildet das restaurierte Fischgratparkett den historischen Ausgangspunkt. In anderen Bereichen setzen mineralische Oberflächen wie Terrazzo bewusst einen kontrastierenden Akzent.</w:t>
            </w:r>
          </w:p>
          <w:p w:rsidR="001C6EB5" w:rsidRPr="00164AC0" w:rsidRDefault="00000000">
            <w:pPr>
              <w:spacing w:after="240"/>
              <w:rPr>
                <w:lang w:val="de-CH"/>
              </w:rPr>
            </w:pPr>
            <w:r w:rsidRPr="00164AC0">
              <w:rPr>
                <w:lang w:val="de-CH"/>
              </w:rPr>
              <w:t xml:space="preserve">Zwischen diesen Materialien entfaltet die Parkettkollektion </w:t>
            </w:r>
            <w:proofErr w:type="spellStart"/>
            <w:r w:rsidRPr="00164AC0">
              <w:rPr>
                <w:lang w:val="de-CH"/>
              </w:rPr>
              <w:t>Spinpark</w:t>
            </w:r>
            <w:proofErr w:type="spellEnd"/>
            <w:r w:rsidRPr="00164AC0">
              <w:rPr>
                <w:lang w:val="de-CH"/>
              </w:rPr>
              <w:t xml:space="preserve"> von Bauwerk Parkett ihre verbindende Wirkung. Im Entrée, in den Korridoren sowie in Lounge- und Assistenzbereichen eingesetzt, bildet es eine elegante Fläche, die die verschiedenen Raumzonen miteinander verknüpft. Der Bodenbelag wurde frühzeitig von </w:t>
            </w:r>
            <w:proofErr w:type="gramStart"/>
            <w:r w:rsidRPr="00164AC0">
              <w:rPr>
                <w:lang w:val="de-CH"/>
              </w:rPr>
              <w:t>JOP Architekten</w:t>
            </w:r>
            <w:proofErr w:type="gramEnd"/>
            <w:r w:rsidRPr="00164AC0">
              <w:rPr>
                <w:lang w:val="de-CH"/>
              </w:rPr>
              <w:t xml:space="preserve"> in das Material- und Farbkonzept integriert, um eine stimmige Gesamtwirkung zwischen historischen Elementen und neuen Materialien zu gewährleisten.</w:t>
            </w:r>
          </w:p>
          <w:p w:rsidR="001C6EB5" w:rsidRPr="00164AC0" w:rsidRDefault="00000000">
            <w:pPr>
              <w:spacing w:after="240"/>
              <w:rPr>
                <w:lang w:val="de-CH"/>
              </w:rPr>
            </w:pPr>
            <w:proofErr w:type="spellStart"/>
            <w:r w:rsidRPr="00164AC0">
              <w:rPr>
                <w:lang w:val="de-CH"/>
              </w:rPr>
              <w:t>Spinpark</w:t>
            </w:r>
            <w:proofErr w:type="spellEnd"/>
            <w:r w:rsidRPr="00164AC0">
              <w:rPr>
                <w:lang w:val="de-CH"/>
              </w:rPr>
              <w:t xml:space="preserve"> in der Farbnuance </w:t>
            </w:r>
            <w:proofErr w:type="spellStart"/>
            <w:r w:rsidRPr="00164AC0">
              <w:rPr>
                <w:lang w:val="de-CH"/>
              </w:rPr>
              <w:t>Avorio</w:t>
            </w:r>
            <w:proofErr w:type="spellEnd"/>
            <w:r w:rsidRPr="00164AC0">
              <w:rPr>
                <w:lang w:val="de-CH"/>
              </w:rPr>
              <w:t xml:space="preserve"> greift mit seinem warmen Eichenholz die natürliche Materialität der historischen Räume auf und interpretiert sie zugleich zeitgemäss. Charakteristisch für das hochwertige 2-Schicht-Parkett ist die um 45° gedrehte Holzmaserung, die eine subtile Dynamik erzeugt und dem Boden eine grafische Tiefe verleiht. Die Parkettkollektion </w:t>
            </w:r>
            <w:proofErr w:type="spellStart"/>
            <w:r w:rsidRPr="00164AC0">
              <w:rPr>
                <w:lang w:val="de-CH"/>
              </w:rPr>
              <w:t>Spinpark</w:t>
            </w:r>
            <w:proofErr w:type="spellEnd"/>
            <w:r w:rsidRPr="00164AC0">
              <w:rPr>
                <w:lang w:val="de-CH"/>
              </w:rPr>
              <w:t xml:space="preserve"> hat der Schweizer Hersteller mit Sitz in St. Margrethen gemeinsam mit dem Schweizer Architektur- und Designstudio </w:t>
            </w:r>
            <w:proofErr w:type="spellStart"/>
            <w:r w:rsidRPr="00164AC0">
              <w:rPr>
                <w:lang w:val="de-CH"/>
              </w:rPr>
              <w:t>atelier</w:t>
            </w:r>
            <w:proofErr w:type="spellEnd"/>
            <w:r w:rsidRPr="00164AC0">
              <w:rPr>
                <w:lang w:val="de-CH"/>
              </w:rPr>
              <w:t xml:space="preserve"> </w:t>
            </w:r>
            <w:proofErr w:type="spellStart"/>
            <w:r w:rsidRPr="00164AC0">
              <w:rPr>
                <w:lang w:val="de-CH"/>
              </w:rPr>
              <w:t>oï</w:t>
            </w:r>
            <w:proofErr w:type="spellEnd"/>
            <w:r w:rsidRPr="00164AC0">
              <w:rPr>
                <w:lang w:val="de-CH"/>
              </w:rPr>
              <w:t xml:space="preserve"> entwickelt. Die besondere Schnitttechnik und die diagonal angeordnete Maserung eröffnen neue gestalterische Möglichkeiten und verleihen dem Boden eine prägnante Wirkung.</w:t>
            </w:r>
          </w:p>
          <w:p w:rsidR="001C6EB5" w:rsidRPr="00164AC0" w:rsidRDefault="00000000">
            <w:pPr>
              <w:spacing w:after="240"/>
              <w:rPr>
                <w:lang w:val="de-CH"/>
              </w:rPr>
            </w:pPr>
            <w:r w:rsidRPr="00164AC0">
              <w:rPr>
                <w:b/>
                <w:lang w:val="de-CH"/>
              </w:rPr>
              <w:lastRenderedPageBreak/>
              <w:t>Eine harmonische Materiallandschaft</w:t>
            </w:r>
          </w:p>
          <w:p w:rsidR="001C6EB5" w:rsidRPr="00164AC0" w:rsidRDefault="00000000">
            <w:pPr>
              <w:spacing w:after="240"/>
              <w:rPr>
                <w:lang w:val="de-CH"/>
              </w:rPr>
            </w:pPr>
            <w:r w:rsidRPr="00164AC0">
              <w:rPr>
                <w:lang w:val="de-CH"/>
              </w:rPr>
              <w:t xml:space="preserve">Für </w:t>
            </w:r>
            <w:proofErr w:type="gramStart"/>
            <w:r w:rsidRPr="00164AC0">
              <w:rPr>
                <w:lang w:val="de-CH"/>
              </w:rPr>
              <w:t>JOP Architekten</w:t>
            </w:r>
            <w:proofErr w:type="gramEnd"/>
            <w:r w:rsidRPr="00164AC0">
              <w:rPr>
                <w:lang w:val="de-CH"/>
              </w:rPr>
              <w:t xml:space="preserve"> war neben der gestalterischen Qualität vor allem die Materialität des Produkts entscheidend. «Die hochwertige Anmutung und die zeitlose Ästhetik des neuen Parkettbodens fügt sich harmonisch in das historische Umfeld ein», betont Klaudija </w:t>
            </w:r>
            <w:proofErr w:type="spellStart"/>
            <w:r w:rsidRPr="00164AC0">
              <w:rPr>
                <w:lang w:val="de-CH"/>
              </w:rPr>
              <w:t>Oroshi</w:t>
            </w:r>
            <w:proofErr w:type="spellEnd"/>
            <w:r w:rsidRPr="00164AC0">
              <w:rPr>
                <w:lang w:val="de-CH"/>
              </w:rPr>
              <w:t xml:space="preserve">. «Überzeugt hat uns besonders die raffinierte Idee, mit der Maserung des Holzes zu spielen. Das feine, filigrane Erscheinungsbild von </w:t>
            </w:r>
            <w:proofErr w:type="spellStart"/>
            <w:r w:rsidRPr="00164AC0">
              <w:rPr>
                <w:lang w:val="de-CH"/>
              </w:rPr>
              <w:t>Spinpark</w:t>
            </w:r>
            <w:proofErr w:type="spellEnd"/>
            <w:r w:rsidRPr="00164AC0">
              <w:rPr>
                <w:lang w:val="de-CH"/>
              </w:rPr>
              <w:t xml:space="preserve"> bringt eine subtile Dynamik in den Raum, ohne die Architektur zu überlagern.»</w:t>
            </w:r>
          </w:p>
          <w:p w:rsidR="001C6EB5" w:rsidRPr="00164AC0" w:rsidRDefault="00000000">
            <w:pPr>
              <w:spacing w:after="240"/>
              <w:rPr>
                <w:lang w:val="de-CH"/>
              </w:rPr>
            </w:pPr>
            <w:r w:rsidRPr="00164AC0">
              <w:rPr>
                <w:lang w:val="de-CH"/>
              </w:rPr>
              <w:t xml:space="preserve">Gerade im Zusammenspiel mit dem restaurierten Parkett und den mineralischen Belägen entsteht so eine harmonische Materiallandschaft. Der Boden wird zur verbindenden Ebene zwischen Vergangenheit und Gegenwart – und unterstützt die architektonische Idee einer behutsamen Weiterentwicklung des Bestands. «Bauwerk Parkett verbindet für uns höchste Designansprüche mit zeitloser Eleganz – eine ideale Grundlage für anspruchsvolle Projekte im historischen Kontext», sagt Klaudija </w:t>
            </w:r>
            <w:proofErr w:type="spellStart"/>
            <w:r w:rsidRPr="00164AC0">
              <w:rPr>
                <w:lang w:val="de-CH"/>
              </w:rPr>
              <w:t>Oroshi</w:t>
            </w:r>
            <w:proofErr w:type="spellEnd"/>
            <w:r w:rsidRPr="00164AC0">
              <w:rPr>
                <w:lang w:val="de-CH"/>
              </w:rPr>
              <w:t xml:space="preserve"> von </w:t>
            </w:r>
            <w:proofErr w:type="gramStart"/>
            <w:r w:rsidRPr="00164AC0">
              <w:rPr>
                <w:lang w:val="de-CH"/>
              </w:rPr>
              <w:t>JOP Architekten</w:t>
            </w:r>
            <w:proofErr w:type="gramEnd"/>
            <w:r w:rsidRPr="00164AC0">
              <w:rPr>
                <w:lang w:val="de-CH"/>
              </w:rPr>
              <w:t>.</w:t>
            </w:r>
          </w:p>
          <w:p w:rsidR="001C6EB5" w:rsidRPr="00164AC0" w:rsidRDefault="00000000">
            <w:pPr>
              <w:spacing w:after="240"/>
              <w:rPr>
                <w:lang w:val="de-CH"/>
              </w:rPr>
            </w:pPr>
            <w:r w:rsidRPr="00164AC0">
              <w:rPr>
                <w:lang w:val="de-CH"/>
              </w:rPr>
              <w:t xml:space="preserve">Auch über dieses Projekt hinaus setzen </w:t>
            </w:r>
            <w:proofErr w:type="gramStart"/>
            <w:r w:rsidRPr="00164AC0">
              <w:rPr>
                <w:lang w:val="de-CH"/>
              </w:rPr>
              <w:t>JOP Architekten</w:t>
            </w:r>
            <w:proofErr w:type="gramEnd"/>
            <w:r w:rsidRPr="00164AC0">
              <w:rPr>
                <w:lang w:val="de-CH"/>
              </w:rPr>
              <w:t xml:space="preserve"> regelmässig auf Produkte von Bauwerk Parkett. Nach der Zusammenarbeit in Zürich wird derzeit bereits ein weiteres Projekt für die Anwaltskanzlei Barandun in Zug geplant, bei dem </w:t>
            </w:r>
            <w:proofErr w:type="gramStart"/>
            <w:r w:rsidRPr="00164AC0">
              <w:rPr>
                <w:lang w:val="de-CH"/>
              </w:rPr>
              <w:t>erneut Parkett</w:t>
            </w:r>
            <w:proofErr w:type="gramEnd"/>
            <w:r w:rsidRPr="00164AC0">
              <w:rPr>
                <w:lang w:val="de-CH"/>
              </w:rPr>
              <w:t xml:space="preserve"> des Schweizer Herstellers zum Einsatz kommt.</w:t>
            </w:r>
          </w:p>
          <w:p w:rsidR="001C6EB5" w:rsidRPr="00164AC0" w:rsidRDefault="00000000">
            <w:pPr>
              <w:spacing w:after="240"/>
              <w:rPr>
                <w:lang w:val="de-CH"/>
              </w:rPr>
            </w:pPr>
            <w:r w:rsidRPr="00164AC0">
              <w:rPr>
                <w:b/>
                <w:lang w:val="de-CH"/>
              </w:rPr>
              <w:t>Daten und Fakten</w:t>
            </w:r>
          </w:p>
          <w:p w:rsidR="001C6EB5" w:rsidRDefault="00000000">
            <w:pPr>
              <w:spacing w:after="240"/>
              <w:rPr>
                <w:lang w:val="de-CH"/>
              </w:rPr>
            </w:pPr>
            <w:r w:rsidRPr="00164AC0">
              <w:rPr>
                <w:lang w:val="de-CH"/>
              </w:rPr>
              <w:t xml:space="preserve">Projekt: Anwaltskanzlei Barandun, </w:t>
            </w:r>
            <w:proofErr w:type="spellStart"/>
            <w:r w:rsidRPr="00164AC0">
              <w:rPr>
                <w:lang w:val="de-CH"/>
              </w:rPr>
              <w:t>Sihlporte</w:t>
            </w:r>
            <w:proofErr w:type="spellEnd"/>
            <w:r w:rsidRPr="00164AC0">
              <w:rPr>
                <w:lang w:val="de-CH"/>
              </w:rPr>
              <w:t xml:space="preserve"> Zürich (CH)</w:t>
            </w:r>
            <w:r w:rsidRPr="00164AC0">
              <w:rPr>
                <w:lang w:val="de-CH"/>
              </w:rPr>
              <w:br/>
              <w:t>Adresse: Löwenstrasse 1+3, Zürich (CH)</w:t>
            </w:r>
            <w:r w:rsidRPr="00164AC0">
              <w:rPr>
                <w:lang w:val="de-CH"/>
              </w:rPr>
              <w:br/>
              <w:t>Gebäudetyp: Bürogebäude / Anwaltskanzlei</w:t>
            </w:r>
            <w:r w:rsidRPr="00164AC0">
              <w:rPr>
                <w:lang w:val="de-CH"/>
              </w:rPr>
              <w:br/>
              <w:t>Massnahme: Umbau im Bestand</w:t>
            </w:r>
            <w:r w:rsidRPr="00164AC0">
              <w:rPr>
                <w:lang w:val="de-CH"/>
              </w:rPr>
              <w:br/>
              <w:t>Bauherrschaft: Barandun AG, Zürich (CH), www.barandun-law.ch</w:t>
            </w:r>
            <w:r w:rsidRPr="00164AC0">
              <w:rPr>
                <w:lang w:val="de-CH"/>
              </w:rPr>
              <w:br/>
              <w:t>Architektur / Innenarchitektur: JOP Architekten, Berlin / Frankfurt / Zürich, www.jop-architekten.com</w:t>
            </w:r>
            <w:r w:rsidRPr="00164AC0">
              <w:rPr>
                <w:lang w:val="de-CH"/>
              </w:rPr>
              <w:br/>
              <w:t>Fertigstellung: 2025</w:t>
            </w:r>
            <w:r w:rsidRPr="00164AC0">
              <w:rPr>
                <w:lang w:val="de-CH"/>
              </w:rPr>
              <w:br/>
              <w:t>Projektfläche: ca. 1.000 m²</w:t>
            </w:r>
            <w:r w:rsidRPr="00164AC0">
              <w:rPr>
                <w:lang w:val="de-CH"/>
              </w:rPr>
              <w:br/>
              <w:t xml:space="preserve">Bauwerk Parkett: 200 m² </w:t>
            </w:r>
            <w:proofErr w:type="spellStart"/>
            <w:r w:rsidRPr="00164AC0">
              <w:rPr>
                <w:lang w:val="de-CH"/>
              </w:rPr>
              <w:t>Spinpark</w:t>
            </w:r>
            <w:proofErr w:type="spellEnd"/>
            <w:r w:rsidRPr="00164AC0">
              <w:rPr>
                <w:lang w:val="de-CH"/>
              </w:rPr>
              <w:t xml:space="preserve">, Eiche </w:t>
            </w:r>
            <w:proofErr w:type="spellStart"/>
            <w:r w:rsidRPr="00164AC0">
              <w:rPr>
                <w:lang w:val="de-CH"/>
              </w:rPr>
              <w:t>Avorio</w:t>
            </w:r>
            <w:proofErr w:type="spellEnd"/>
            <w:r w:rsidRPr="00164AC0">
              <w:rPr>
                <w:lang w:val="de-CH"/>
              </w:rPr>
              <w:t xml:space="preserve"> in einer lebhaften Sortierung, naturgeölt</w:t>
            </w:r>
            <w:r w:rsidRPr="00164AC0">
              <w:rPr>
                <w:lang w:val="de-CH"/>
              </w:rPr>
              <w:br/>
            </w:r>
            <w:proofErr w:type="spellStart"/>
            <w:r w:rsidRPr="00164AC0">
              <w:rPr>
                <w:lang w:val="de-CH"/>
              </w:rPr>
              <w:t>Verlegepartner</w:t>
            </w:r>
            <w:proofErr w:type="spellEnd"/>
            <w:r w:rsidRPr="00164AC0">
              <w:rPr>
                <w:lang w:val="de-CH"/>
              </w:rPr>
              <w:t>: Kurt Wohndesign, www.kurtwohndesign.ch</w:t>
            </w:r>
            <w:r w:rsidRPr="00164AC0">
              <w:rPr>
                <w:lang w:val="de-CH"/>
              </w:rPr>
              <w:br/>
              <w:t>Fotos: René Dürr Architekturfotografie</w:t>
            </w:r>
          </w:p>
          <w:p w:rsidR="00742E44" w:rsidRDefault="00742E44">
            <w:pPr>
              <w:spacing w:after="240"/>
              <w:rPr>
                <w:lang w:val="de-CH"/>
              </w:rPr>
            </w:pPr>
          </w:p>
          <w:p w:rsidR="00742E44" w:rsidRDefault="00742E44">
            <w:pPr>
              <w:spacing w:after="240"/>
              <w:rPr>
                <w:lang w:val="de-CH"/>
              </w:rPr>
            </w:pPr>
          </w:p>
          <w:p w:rsidR="00742E44" w:rsidRDefault="00742E44">
            <w:pPr>
              <w:spacing w:after="240"/>
              <w:rPr>
                <w:lang w:val="de-CH"/>
              </w:rPr>
            </w:pPr>
          </w:p>
          <w:p w:rsidR="00742E44" w:rsidRPr="00164AC0" w:rsidRDefault="00742E44">
            <w:pPr>
              <w:spacing w:after="240"/>
              <w:rPr>
                <w:lang w:val="de-CH"/>
              </w:rPr>
            </w:pPr>
          </w:p>
          <w:p w:rsidR="001C6EB5" w:rsidRPr="00164AC0" w:rsidRDefault="00000000">
            <w:pPr>
              <w:spacing w:after="240"/>
              <w:rPr>
                <w:lang w:val="de-CH"/>
              </w:rPr>
            </w:pPr>
            <w:r w:rsidRPr="00164AC0">
              <w:rPr>
                <w:b/>
                <w:lang w:val="de-CH"/>
              </w:rPr>
              <w:t>Für Presseanfragen wenden Sie sich bitte an:</w:t>
            </w:r>
            <w:r w:rsidRPr="00164AC0">
              <w:rPr>
                <w:lang w:val="de-CH"/>
              </w:rPr>
              <w:br/>
              <w:t>Rainer Häupl</w:t>
            </w:r>
            <w:r w:rsidRPr="00164AC0">
              <w:rPr>
                <w:lang w:val="de-CH"/>
              </w:rPr>
              <w:br/>
              <w:t>bering*</w:t>
            </w:r>
            <w:proofErr w:type="spellStart"/>
            <w:r w:rsidRPr="00164AC0">
              <w:rPr>
                <w:lang w:val="de-CH"/>
              </w:rPr>
              <w:t>kopal</w:t>
            </w:r>
            <w:proofErr w:type="spellEnd"/>
            <w:r w:rsidRPr="00164AC0">
              <w:rPr>
                <w:lang w:val="de-CH"/>
              </w:rPr>
              <w:t xml:space="preserve"> GbR, Büro für Kommunikation</w:t>
            </w:r>
            <w:r w:rsidRPr="00164AC0">
              <w:rPr>
                <w:lang w:val="de-CH"/>
              </w:rPr>
              <w:br/>
              <w:t>T + 49 (0) 711 74 51 759-16</w:t>
            </w:r>
            <w:r w:rsidRPr="00164AC0">
              <w:rPr>
                <w:lang w:val="de-CH"/>
              </w:rPr>
              <w:br/>
              <w:t>rainer.haeupl@bering-kopal.de</w:t>
            </w:r>
            <w:r w:rsidRPr="00164AC0">
              <w:rPr>
                <w:lang w:val="de-CH"/>
              </w:rPr>
              <w:br/>
              <w:t>www.bering-kopal.de</w:t>
            </w:r>
          </w:p>
          <w:p w:rsidR="001C6EB5" w:rsidRPr="00164AC0" w:rsidRDefault="00000000">
            <w:pPr>
              <w:rPr>
                <w:lang w:val="de-CH"/>
              </w:rPr>
            </w:pPr>
            <w:r w:rsidRPr="00164AC0">
              <w:rPr>
                <w:i/>
                <w:lang w:val="de-CH"/>
              </w:rPr>
              <w:t>St. Margrethen (CH), im April 2026</w:t>
            </w:r>
            <w:r w:rsidRPr="00164AC0">
              <w:rPr>
                <w:lang w:val="de-CH"/>
              </w:rPr>
              <w:br/>
            </w:r>
            <w:r w:rsidRPr="00164AC0">
              <w:rPr>
                <w:i/>
                <w:lang w:val="de-CH"/>
              </w:rPr>
              <w:t>Abdruck honorarfrei / Beleg erbeten</w:t>
            </w:r>
          </w:p>
        </w:tc>
        <w:tc>
          <w:tcPr>
            <w:tcW w:w="5" w:type="pct"/>
            <w:tcBorders>
              <w:top w:val="nil"/>
              <w:left w:val="nil"/>
              <w:bottom w:val="nil"/>
              <w:right w:val="nil"/>
            </w:tcBorders>
            <w:shd w:val="clear" w:color="auto" w:fill="auto"/>
            <w:tcMar>
              <w:top w:w="0" w:type="dxa"/>
              <w:left w:w="0" w:type="dxa"/>
              <w:bottom w:w="0" w:type="dxa"/>
              <w:right w:w="227" w:type="dxa"/>
            </w:tcMar>
          </w:tcPr>
          <w:p w:rsidR="001C6EB5" w:rsidRPr="00164AC0" w:rsidRDefault="001C6EB5">
            <w:pPr>
              <w:rPr>
                <w:lang w:val="de-CH"/>
              </w:rPr>
            </w:pPr>
          </w:p>
        </w:tc>
      </w:tr>
      <w:tr w:rsidR="001C6EB5" w:rsidRPr="00164AC0">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rsidR="001C6EB5" w:rsidRPr="00164AC0" w:rsidRDefault="001C6EB5">
            <w:pPr>
              <w:rPr>
                <w:lang w:val="de-CH"/>
              </w:rPr>
            </w:pPr>
          </w:p>
        </w:tc>
        <w:tc>
          <w:tcPr>
            <w:tcW w:w="3597" w:type="dxa"/>
            <w:tcBorders>
              <w:top w:val="nil"/>
              <w:left w:val="nil"/>
              <w:bottom w:val="nil"/>
              <w:right w:val="nil"/>
            </w:tcBorders>
            <w:shd w:val="clear" w:color="auto" w:fill="auto"/>
            <w:tcMar>
              <w:top w:w="0" w:type="dxa"/>
              <w:left w:w="0" w:type="dxa"/>
              <w:bottom w:w="0" w:type="dxa"/>
              <w:right w:w="227" w:type="dxa"/>
            </w:tcMar>
          </w:tcPr>
          <w:p w:rsidR="001C6EB5" w:rsidRPr="00164AC0" w:rsidRDefault="001C6EB5">
            <w:pPr>
              <w:rPr>
                <w:lang w:val="de-CH"/>
              </w:rPr>
            </w:pPr>
          </w:p>
        </w:tc>
      </w:tr>
    </w:tbl>
    <w:p w:rsidR="001C6EB5" w:rsidRPr="00164AC0" w:rsidRDefault="00000000">
      <w:pPr>
        <w:rPr>
          <w:lang w:val="de-CH"/>
        </w:rPr>
      </w:pPr>
      <w:r w:rsidRPr="00164AC0">
        <w:rPr>
          <w:lang w:val="de-CH"/>
        </w:rPr>
        <w:br w:type="page"/>
      </w:r>
    </w:p>
    <w:p w:rsidR="001C6EB5" w:rsidRPr="00164AC0" w:rsidRDefault="00000000">
      <w:pPr>
        <w:spacing w:line="264" w:lineRule="auto"/>
        <w:rPr>
          <w:sz w:val="18"/>
          <w:szCs w:val="18"/>
          <w:lang w:val="de-CH"/>
        </w:rPr>
      </w:pPr>
      <w:r w:rsidRPr="00164AC0">
        <w:rPr>
          <w:b/>
          <w:sz w:val="18"/>
          <w:szCs w:val="18"/>
          <w:lang w:val="de-CH"/>
        </w:rPr>
        <w:lastRenderedPageBreak/>
        <w:t>1</w:t>
      </w:r>
      <w:r w:rsidRPr="00164AC0">
        <w:rPr>
          <w:sz w:val="18"/>
          <w:szCs w:val="18"/>
          <w:lang w:val="de-CH"/>
        </w:rPr>
        <w:t xml:space="preserve"> Der Umbau des dritten Obergeschosses im historischen Geschäftshaus </w:t>
      </w:r>
      <w:proofErr w:type="spellStart"/>
      <w:r w:rsidRPr="00164AC0">
        <w:rPr>
          <w:sz w:val="18"/>
          <w:szCs w:val="18"/>
          <w:lang w:val="de-CH"/>
        </w:rPr>
        <w:t>Sihlporte</w:t>
      </w:r>
      <w:proofErr w:type="spellEnd"/>
      <w:r w:rsidRPr="00164AC0">
        <w:rPr>
          <w:sz w:val="18"/>
          <w:szCs w:val="18"/>
          <w:lang w:val="de-CH"/>
        </w:rPr>
        <w:t xml:space="preserve"> in Zürich verbindet restaurierte Bausubstanz mit zeitgemässer Innenarchitektur. Foto: René Dürr Architekturfotografie</w:t>
      </w:r>
      <w:r w:rsidRPr="00164AC0">
        <w:rPr>
          <w:sz w:val="18"/>
          <w:szCs w:val="18"/>
          <w:lang w:val="de-CH"/>
        </w:rPr>
        <w:br/>
      </w:r>
    </w:p>
    <w:p w:rsidR="001C6EB5" w:rsidRPr="00164AC0" w:rsidRDefault="00000000">
      <w:pPr>
        <w:spacing w:line="264" w:lineRule="auto"/>
        <w:rPr>
          <w:sz w:val="18"/>
          <w:szCs w:val="18"/>
          <w:lang w:val="de-CH"/>
        </w:rPr>
      </w:pPr>
      <w:r w:rsidRPr="00164AC0">
        <w:rPr>
          <w:b/>
          <w:sz w:val="18"/>
          <w:szCs w:val="18"/>
          <w:lang w:val="de-CH"/>
        </w:rPr>
        <w:t>2</w:t>
      </w:r>
      <w:r w:rsidRPr="00164AC0">
        <w:rPr>
          <w:sz w:val="18"/>
          <w:szCs w:val="18"/>
          <w:lang w:val="de-CH"/>
        </w:rPr>
        <w:t xml:space="preserve"> Im denkmalgeschütztem Geschäftshaus </w:t>
      </w:r>
      <w:proofErr w:type="spellStart"/>
      <w:r w:rsidRPr="00164AC0">
        <w:rPr>
          <w:sz w:val="18"/>
          <w:szCs w:val="18"/>
          <w:lang w:val="de-CH"/>
        </w:rPr>
        <w:t>Sihlporte</w:t>
      </w:r>
      <w:proofErr w:type="spellEnd"/>
      <w:r w:rsidRPr="00164AC0">
        <w:rPr>
          <w:sz w:val="18"/>
          <w:szCs w:val="18"/>
          <w:lang w:val="de-CH"/>
        </w:rPr>
        <w:t xml:space="preserve"> aus den 1930er-Jahren in der Nähe des Zürcher Bahnhofs befinden sich heute im Erdgeschoss eine Apotheke, ein Café und Ladenflächen. In den Obergeschossen haben sich Ärzte und Kanzleien, wie Barandun im 3. OG, eingemietet. Foto: René Dürr Architekturfotografie</w:t>
      </w:r>
      <w:r w:rsidRPr="00164AC0">
        <w:rPr>
          <w:sz w:val="18"/>
          <w:szCs w:val="18"/>
          <w:lang w:val="de-CH"/>
        </w:rPr>
        <w:br/>
      </w:r>
    </w:p>
    <w:p w:rsidR="001C6EB5" w:rsidRPr="00164AC0" w:rsidRDefault="00000000">
      <w:pPr>
        <w:spacing w:line="264" w:lineRule="auto"/>
        <w:rPr>
          <w:sz w:val="18"/>
          <w:szCs w:val="18"/>
          <w:lang w:val="de-CH"/>
        </w:rPr>
      </w:pPr>
      <w:r w:rsidRPr="00164AC0">
        <w:rPr>
          <w:b/>
          <w:sz w:val="18"/>
          <w:szCs w:val="18"/>
          <w:lang w:val="de-CH"/>
        </w:rPr>
        <w:t>3</w:t>
      </w:r>
      <w:r w:rsidRPr="00164AC0">
        <w:rPr>
          <w:sz w:val="18"/>
          <w:szCs w:val="18"/>
          <w:lang w:val="de-CH"/>
        </w:rPr>
        <w:t xml:space="preserve"> Für die Innenarchitektur der Kanzlei Barandun zeichnet </w:t>
      </w:r>
      <w:proofErr w:type="gramStart"/>
      <w:r w:rsidRPr="00164AC0">
        <w:rPr>
          <w:sz w:val="18"/>
          <w:szCs w:val="18"/>
          <w:lang w:val="de-CH"/>
        </w:rPr>
        <w:t>JOP Architekten</w:t>
      </w:r>
      <w:proofErr w:type="gramEnd"/>
      <w:r w:rsidRPr="00164AC0">
        <w:rPr>
          <w:sz w:val="18"/>
          <w:szCs w:val="18"/>
          <w:lang w:val="de-CH"/>
        </w:rPr>
        <w:t xml:space="preserve"> verantwortlich. Im Eingangsbereich, Korridoren und in der Lounge entfaltet das neu verlegte Parkett </w:t>
      </w:r>
      <w:proofErr w:type="spellStart"/>
      <w:r w:rsidRPr="00164AC0">
        <w:rPr>
          <w:sz w:val="18"/>
          <w:szCs w:val="18"/>
          <w:lang w:val="de-CH"/>
        </w:rPr>
        <w:t>Spinpark</w:t>
      </w:r>
      <w:proofErr w:type="spellEnd"/>
      <w:r w:rsidRPr="00164AC0">
        <w:rPr>
          <w:sz w:val="18"/>
          <w:szCs w:val="18"/>
          <w:lang w:val="de-CH"/>
        </w:rPr>
        <w:t xml:space="preserve"> von Bauwerk Parkett eine hochwertige und natürliche Atmosphäre. Foto: René Dürr Architekturfotografie</w:t>
      </w:r>
      <w:r w:rsidRPr="00164AC0">
        <w:rPr>
          <w:sz w:val="18"/>
          <w:szCs w:val="18"/>
          <w:lang w:val="de-CH"/>
        </w:rPr>
        <w:br/>
      </w:r>
    </w:p>
    <w:p w:rsidR="001C6EB5" w:rsidRPr="00164AC0" w:rsidRDefault="00000000">
      <w:pPr>
        <w:spacing w:line="264" w:lineRule="auto"/>
        <w:rPr>
          <w:sz w:val="18"/>
          <w:szCs w:val="18"/>
          <w:lang w:val="de-CH"/>
        </w:rPr>
      </w:pPr>
      <w:r w:rsidRPr="00164AC0">
        <w:rPr>
          <w:b/>
          <w:sz w:val="18"/>
          <w:szCs w:val="18"/>
          <w:lang w:val="de-CH"/>
        </w:rPr>
        <w:t>4</w:t>
      </w:r>
      <w:r w:rsidRPr="00164AC0">
        <w:rPr>
          <w:sz w:val="18"/>
          <w:szCs w:val="18"/>
          <w:lang w:val="de-CH"/>
        </w:rPr>
        <w:t xml:space="preserve"> «Bauwerk Parkett verbindet für uns höchste Designansprüche mit zeitloser Eleganz – eine ideale Grundlage für anspruchsvolle Projekte im historischen Kontext», sagt Klaudija </w:t>
      </w:r>
      <w:proofErr w:type="spellStart"/>
      <w:r w:rsidRPr="00164AC0">
        <w:rPr>
          <w:sz w:val="18"/>
          <w:szCs w:val="18"/>
          <w:lang w:val="de-CH"/>
        </w:rPr>
        <w:t>Oroshi</w:t>
      </w:r>
      <w:proofErr w:type="spellEnd"/>
      <w:r w:rsidRPr="00164AC0">
        <w:rPr>
          <w:sz w:val="18"/>
          <w:szCs w:val="18"/>
          <w:lang w:val="de-CH"/>
        </w:rPr>
        <w:t xml:space="preserve"> von </w:t>
      </w:r>
      <w:proofErr w:type="gramStart"/>
      <w:r w:rsidRPr="00164AC0">
        <w:rPr>
          <w:sz w:val="18"/>
          <w:szCs w:val="18"/>
          <w:lang w:val="de-CH"/>
        </w:rPr>
        <w:t>JOP Architekten</w:t>
      </w:r>
      <w:proofErr w:type="gramEnd"/>
      <w:r w:rsidRPr="00164AC0">
        <w:rPr>
          <w:sz w:val="18"/>
          <w:szCs w:val="18"/>
          <w:lang w:val="de-CH"/>
        </w:rPr>
        <w:t>. Foto: René Dürr Architekturfotografie</w:t>
      </w:r>
      <w:r w:rsidRPr="00164AC0">
        <w:rPr>
          <w:sz w:val="18"/>
          <w:szCs w:val="18"/>
          <w:lang w:val="de-CH"/>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1C6EB5" w:rsidRPr="00164AC0">
        <w:tc>
          <w:tcPr>
            <w:tcW w:w="2444" w:type="pct"/>
            <w:tcBorders>
              <w:top w:val="nil"/>
              <w:left w:val="nil"/>
              <w:bottom w:val="nil"/>
              <w:right w:val="nil"/>
            </w:tcBorders>
            <w:shd w:val="clear" w:color="auto" w:fill="auto"/>
            <w:tcMar>
              <w:top w:w="0" w:type="dxa"/>
              <w:left w:w="0" w:type="dxa"/>
              <w:bottom w:w="0" w:type="dxa"/>
              <w:right w:w="0" w:type="dxa"/>
            </w:tcMar>
          </w:tcPr>
          <w:p w:rsidR="001C6EB5" w:rsidRPr="00164AC0" w:rsidRDefault="00000000">
            <w:pPr>
              <w:keepNext/>
              <w:keepLines/>
              <w:spacing w:line="264" w:lineRule="auto"/>
              <w:rPr>
                <w:sz w:val="14"/>
                <w:szCs w:val="14"/>
                <w:lang w:val="de-CH"/>
              </w:rPr>
            </w:pPr>
            <w:r w:rsidRPr="00164AC0">
              <w:rPr>
                <w:sz w:val="14"/>
                <w:szCs w:val="14"/>
                <w:lang w:val="de-CH"/>
              </w:rPr>
              <w:t>1.</w:t>
            </w:r>
          </w:p>
        </w:tc>
        <w:tc>
          <w:tcPr>
            <w:tcW w:w="112" w:type="pct"/>
            <w:tcBorders>
              <w:top w:val="nil"/>
              <w:left w:val="nil"/>
              <w:bottom w:val="nil"/>
              <w:right w:val="nil"/>
            </w:tcBorders>
            <w:shd w:val="clear" w:color="auto" w:fill="auto"/>
            <w:tcMar>
              <w:top w:w="0" w:type="dxa"/>
              <w:left w:w="0" w:type="dxa"/>
              <w:bottom w:w="0" w:type="dxa"/>
              <w:right w:w="0" w:type="dxa"/>
            </w:tcMar>
          </w:tcPr>
          <w:p w:rsidR="001C6EB5" w:rsidRPr="00164AC0" w:rsidRDefault="001C6EB5">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1C6EB5" w:rsidRPr="00164AC0" w:rsidRDefault="00000000">
            <w:pPr>
              <w:keepNext/>
              <w:keepLines/>
              <w:spacing w:line="264" w:lineRule="auto"/>
              <w:rPr>
                <w:sz w:val="14"/>
                <w:szCs w:val="14"/>
                <w:lang w:val="de-CH"/>
              </w:rPr>
            </w:pPr>
            <w:r w:rsidRPr="00164AC0">
              <w:rPr>
                <w:sz w:val="14"/>
                <w:szCs w:val="14"/>
                <w:lang w:val="de-CH"/>
              </w:rPr>
              <w:t>2.</w:t>
            </w:r>
          </w:p>
        </w:tc>
      </w:tr>
      <w:tr w:rsidR="001C6EB5" w:rsidRPr="00164AC0">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C6EB5" w:rsidRPr="00164AC0" w:rsidRDefault="00000000">
            <w:pPr>
              <w:keepNext/>
              <w:keepLines/>
              <w:spacing w:line="264" w:lineRule="auto"/>
              <w:rPr>
                <w:sz w:val="14"/>
                <w:szCs w:val="14"/>
                <w:lang w:val="de-CH"/>
              </w:rPr>
            </w:pPr>
            <w:r w:rsidRPr="00164AC0">
              <w:rPr>
                <w:noProof/>
                <w:sz w:val="14"/>
                <w:szCs w:val="14"/>
                <w:lang w:val="de-CH"/>
              </w:rPr>
              <w:drawing>
                <wp:inline distT="0" distB="0" distL="0" distR="0">
                  <wp:extent cx="151193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15119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1C6EB5" w:rsidRPr="00164AC0" w:rsidRDefault="001C6EB5">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C6EB5" w:rsidRPr="00164AC0" w:rsidRDefault="00000000">
            <w:pPr>
              <w:keepNext/>
              <w:keepLines/>
              <w:spacing w:line="264" w:lineRule="auto"/>
              <w:rPr>
                <w:sz w:val="14"/>
                <w:szCs w:val="14"/>
                <w:lang w:val="de-CH"/>
              </w:rPr>
            </w:pPr>
            <w:r w:rsidRPr="00164AC0">
              <w:rPr>
                <w:noProof/>
                <w:sz w:val="14"/>
                <w:szCs w:val="14"/>
                <w:lang w:val="de-CH"/>
              </w:rPr>
              <w:drawing>
                <wp:inline distT="0" distB="0" distL="0" distR="0">
                  <wp:extent cx="268732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2687320" cy="2014220"/>
                          </a:xfrm>
                          <a:prstGeom prst="rect">
                            <a:avLst/>
                          </a:prstGeom>
                        </pic:spPr>
                      </pic:pic>
                    </a:graphicData>
                  </a:graphic>
                </wp:inline>
              </w:drawing>
            </w:r>
          </w:p>
        </w:tc>
      </w:tr>
      <w:tr w:rsidR="001C6EB5" w:rsidRPr="00164AC0">
        <w:tc>
          <w:tcPr>
            <w:tcW w:w="2444" w:type="pct"/>
            <w:tcBorders>
              <w:top w:val="nil"/>
              <w:left w:val="nil"/>
              <w:bottom w:val="nil"/>
              <w:right w:val="nil"/>
            </w:tcBorders>
            <w:shd w:val="clear" w:color="auto" w:fill="auto"/>
            <w:tcMar>
              <w:top w:w="0" w:type="dxa"/>
              <w:left w:w="0" w:type="dxa"/>
              <w:bottom w:w="0" w:type="dxa"/>
              <w:right w:w="0" w:type="dxa"/>
            </w:tcMar>
          </w:tcPr>
          <w:p w:rsidR="001C6EB5" w:rsidRPr="00164AC0" w:rsidRDefault="001C6EB5">
            <w:pPr>
              <w:keepNext/>
              <w:keepLines/>
              <w:spacing w:line="264" w:lineRule="auto"/>
              <w:rPr>
                <w:sz w:val="14"/>
                <w:szCs w:val="14"/>
                <w:lang w:val="de-CH"/>
              </w:rPr>
            </w:pPr>
          </w:p>
        </w:tc>
        <w:tc>
          <w:tcPr>
            <w:tcW w:w="112" w:type="pct"/>
            <w:tcBorders>
              <w:top w:val="nil"/>
              <w:left w:val="nil"/>
              <w:bottom w:val="nil"/>
              <w:right w:val="nil"/>
            </w:tcBorders>
            <w:shd w:val="clear" w:color="auto" w:fill="auto"/>
            <w:tcMar>
              <w:top w:w="0" w:type="dxa"/>
              <w:left w:w="0" w:type="dxa"/>
              <w:bottom w:w="0" w:type="dxa"/>
              <w:right w:w="0" w:type="dxa"/>
            </w:tcMar>
          </w:tcPr>
          <w:p w:rsidR="001C6EB5" w:rsidRPr="00164AC0" w:rsidRDefault="001C6EB5">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1C6EB5" w:rsidRPr="00164AC0" w:rsidRDefault="001C6EB5">
            <w:pPr>
              <w:keepNext/>
              <w:keepLines/>
              <w:spacing w:line="264" w:lineRule="auto"/>
              <w:rPr>
                <w:sz w:val="14"/>
                <w:szCs w:val="14"/>
                <w:lang w:val="de-CH"/>
              </w:rPr>
            </w:pPr>
          </w:p>
        </w:tc>
      </w:tr>
      <w:tr w:rsidR="001C6EB5" w:rsidRPr="00164AC0">
        <w:tc>
          <w:tcPr>
            <w:tcW w:w="2444" w:type="pct"/>
            <w:tcBorders>
              <w:top w:val="nil"/>
              <w:left w:val="nil"/>
              <w:bottom w:val="nil"/>
              <w:right w:val="nil"/>
            </w:tcBorders>
            <w:shd w:val="clear" w:color="auto" w:fill="auto"/>
            <w:tcMar>
              <w:top w:w="0" w:type="dxa"/>
              <w:left w:w="0" w:type="dxa"/>
              <w:bottom w:w="0" w:type="dxa"/>
              <w:right w:w="0" w:type="dxa"/>
            </w:tcMar>
          </w:tcPr>
          <w:p w:rsidR="001C6EB5" w:rsidRPr="00164AC0" w:rsidRDefault="00000000">
            <w:pPr>
              <w:keepNext/>
              <w:keepLines/>
              <w:spacing w:line="264" w:lineRule="auto"/>
              <w:rPr>
                <w:sz w:val="14"/>
                <w:szCs w:val="14"/>
                <w:lang w:val="de-CH"/>
              </w:rPr>
            </w:pPr>
            <w:r w:rsidRPr="00164AC0">
              <w:rPr>
                <w:sz w:val="14"/>
                <w:szCs w:val="14"/>
                <w:lang w:val="de-CH"/>
              </w:rPr>
              <w:t>3.</w:t>
            </w:r>
          </w:p>
        </w:tc>
        <w:tc>
          <w:tcPr>
            <w:tcW w:w="112" w:type="pct"/>
            <w:tcBorders>
              <w:top w:val="nil"/>
              <w:left w:val="nil"/>
              <w:bottom w:val="nil"/>
              <w:right w:val="nil"/>
            </w:tcBorders>
            <w:shd w:val="clear" w:color="auto" w:fill="auto"/>
            <w:tcMar>
              <w:top w:w="0" w:type="dxa"/>
              <w:left w:w="0" w:type="dxa"/>
              <w:bottom w:w="0" w:type="dxa"/>
              <w:right w:w="0" w:type="dxa"/>
            </w:tcMar>
          </w:tcPr>
          <w:p w:rsidR="001C6EB5" w:rsidRPr="00164AC0" w:rsidRDefault="001C6EB5">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1C6EB5" w:rsidRPr="00164AC0" w:rsidRDefault="00000000">
            <w:pPr>
              <w:keepNext/>
              <w:keepLines/>
              <w:spacing w:line="264" w:lineRule="auto"/>
              <w:rPr>
                <w:sz w:val="14"/>
                <w:szCs w:val="14"/>
                <w:lang w:val="de-CH"/>
              </w:rPr>
            </w:pPr>
            <w:r w:rsidRPr="00164AC0">
              <w:rPr>
                <w:sz w:val="14"/>
                <w:szCs w:val="14"/>
                <w:lang w:val="de-CH"/>
              </w:rPr>
              <w:t>4.</w:t>
            </w:r>
          </w:p>
        </w:tc>
      </w:tr>
      <w:tr w:rsidR="001C6EB5" w:rsidRPr="00164AC0">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C6EB5" w:rsidRPr="00164AC0" w:rsidRDefault="00000000">
            <w:pPr>
              <w:keepNext/>
              <w:keepLines/>
              <w:spacing w:line="264" w:lineRule="auto"/>
              <w:rPr>
                <w:sz w:val="14"/>
                <w:szCs w:val="14"/>
                <w:lang w:val="de-CH"/>
              </w:rPr>
            </w:pPr>
            <w:r w:rsidRPr="00164AC0">
              <w:rPr>
                <w:noProof/>
                <w:sz w:val="14"/>
                <w:szCs w:val="14"/>
                <w:lang w:val="de-CH"/>
              </w:rPr>
              <w:drawing>
                <wp:inline distT="0" distB="0" distL="0" distR="0">
                  <wp:extent cx="268732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26873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1C6EB5" w:rsidRPr="00164AC0" w:rsidRDefault="001C6EB5">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C6EB5" w:rsidRPr="00164AC0" w:rsidRDefault="00000000">
            <w:pPr>
              <w:keepNext/>
              <w:keepLines/>
              <w:spacing w:line="264" w:lineRule="auto"/>
              <w:rPr>
                <w:sz w:val="14"/>
                <w:szCs w:val="14"/>
                <w:lang w:val="de-CH"/>
              </w:rPr>
            </w:pPr>
            <w:r w:rsidRPr="00164AC0">
              <w:rPr>
                <w:noProof/>
                <w:sz w:val="14"/>
                <w:szCs w:val="14"/>
                <w:lang w:val="de-CH"/>
              </w:rPr>
              <w:drawing>
                <wp:inline distT="0" distB="0" distL="0" distR="0">
                  <wp:extent cx="268732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2687320" cy="2014220"/>
                          </a:xfrm>
                          <a:prstGeom prst="rect">
                            <a:avLst/>
                          </a:prstGeom>
                        </pic:spPr>
                      </pic:pic>
                    </a:graphicData>
                  </a:graphic>
                </wp:inline>
              </w:drawing>
            </w:r>
          </w:p>
        </w:tc>
      </w:tr>
    </w:tbl>
    <w:p w:rsidR="001C6EB5" w:rsidRPr="00164AC0" w:rsidRDefault="00000000">
      <w:pPr>
        <w:spacing w:line="264" w:lineRule="auto"/>
        <w:rPr>
          <w:lang w:val="de-CH"/>
        </w:rPr>
      </w:pPr>
      <w:r w:rsidRPr="00164AC0">
        <w:rPr>
          <w:lang w:val="de-CH"/>
        </w:rPr>
        <w:br w:type="page"/>
      </w:r>
    </w:p>
    <w:p w:rsidR="001C6EB5" w:rsidRPr="00164AC0" w:rsidRDefault="00000000">
      <w:pPr>
        <w:spacing w:line="264" w:lineRule="auto"/>
        <w:rPr>
          <w:sz w:val="18"/>
          <w:szCs w:val="18"/>
          <w:lang w:val="de-CH"/>
        </w:rPr>
      </w:pPr>
      <w:r w:rsidRPr="00164AC0">
        <w:rPr>
          <w:b/>
          <w:sz w:val="18"/>
          <w:szCs w:val="18"/>
          <w:lang w:val="de-CH"/>
        </w:rPr>
        <w:lastRenderedPageBreak/>
        <w:t>5</w:t>
      </w:r>
      <w:r w:rsidRPr="00164AC0">
        <w:rPr>
          <w:sz w:val="18"/>
          <w:szCs w:val="18"/>
          <w:lang w:val="de-CH"/>
        </w:rPr>
        <w:t xml:space="preserve"> Die Parkettkollektion </w:t>
      </w:r>
      <w:proofErr w:type="spellStart"/>
      <w:r w:rsidRPr="00164AC0">
        <w:rPr>
          <w:sz w:val="18"/>
          <w:szCs w:val="18"/>
          <w:lang w:val="de-CH"/>
        </w:rPr>
        <w:t>Spinpark</w:t>
      </w:r>
      <w:proofErr w:type="spellEnd"/>
      <w:r w:rsidRPr="00164AC0">
        <w:rPr>
          <w:sz w:val="18"/>
          <w:szCs w:val="18"/>
          <w:lang w:val="de-CH"/>
        </w:rPr>
        <w:t xml:space="preserve"> vermittelt zwischen den unterschiedlichen Bodenmaterialien wie Terrazzo … Foto: René Dürr Architekturfotografie</w:t>
      </w:r>
      <w:r w:rsidRPr="00164AC0">
        <w:rPr>
          <w:sz w:val="18"/>
          <w:szCs w:val="18"/>
          <w:lang w:val="de-CH"/>
        </w:rPr>
        <w:br/>
      </w:r>
    </w:p>
    <w:p w:rsidR="001C6EB5" w:rsidRPr="00164AC0" w:rsidRDefault="00000000">
      <w:pPr>
        <w:spacing w:line="264" w:lineRule="auto"/>
        <w:rPr>
          <w:sz w:val="18"/>
          <w:szCs w:val="18"/>
          <w:lang w:val="de-CH"/>
        </w:rPr>
      </w:pPr>
      <w:r w:rsidRPr="00164AC0">
        <w:rPr>
          <w:b/>
          <w:sz w:val="18"/>
          <w:szCs w:val="18"/>
          <w:lang w:val="de-CH"/>
        </w:rPr>
        <w:t>6</w:t>
      </w:r>
      <w:r w:rsidRPr="00164AC0">
        <w:rPr>
          <w:sz w:val="18"/>
          <w:szCs w:val="18"/>
          <w:lang w:val="de-CH"/>
        </w:rPr>
        <w:t xml:space="preserve"> … und dem historischen Parkett. Foto: René Dürr Architekturfotografie</w:t>
      </w:r>
      <w:r w:rsidRPr="00164AC0">
        <w:rPr>
          <w:sz w:val="18"/>
          <w:szCs w:val="18"/>
          <w:lang w:val="de-CH"/>
        </w:rPr>
        <w:br/>
      </w:r>
    </w:p>
    <w:p w:rsidR="001C6EB5" w:rsidRPr="00164AC0" w:rsidRDefault="00000000">
      <w:pPr>
        <w:spacing w:line="264" w:lineRule="auto"/>
        <w:rPr>
          <w:sz w:val="18"/>
          <w:szCs w:val="18"/>
          <w:lang w:val="de-CH"/>
        </w:rPr>
      </w:pPr>
      <w:r w:rsidRPr="00164AC0">
        <w:rPr>
          <w:b/>
          <w:sz w:val="18"/>
          <w:szCs w:val="18"/>
          <w:lang w:val="de-CH"/>
        </w:rPr>
        <w:t>7</w:t>
      </w:r>
      <w:r w:rsidRPr="00164AC0">
        <w:rPr>
          <w:sz w:val="18"/>
          <w:szCs w:val="18"/>
          <w:lang w:val="de-CH"/>
        </w:rPr>
        <w:t xml:space="preserve"> </w:t>
      </w:r>
      <w:proofErr w:type="spellStart"/>
      <w:r w:rsidRPr="00164AC0">
        <w:rPr>
          <w:sz w:val="18"/>
          <w:szCs w:val="18"/>
          <w:lang w:val="de-CH"/>
        </w:rPr>
        <w:t>Spinpark</w:t>
      </w:r>
      <w:proofErr w:type="spellEnd"/>
      <w:r w:rsidRPr="00164AC0">
        <w:rPr>
          <w:sz w:val="18"/>
          <w:szCs w:val="18"/>
          <w:lang w:val="de-CH"/>
        </w:rPr>
        <w:t xml:space="preserve"> zeichnet sich durch eine um 45° gedrehte Holzmaserung aus. Die grafische Struktur verleiht dem Boden eine subtile Dynamik und fügt sich zugleich harmonisch in das hochwertige Interior der Kanzlei ein. Foto: René Dürr Architekturfotografie</w:t>
      </w:r>
      <w:r w:rsidRPr="00164AC0">
        <w:rPr>
          <w:sz w:val="18"/>
          <w:szCs w:val="18"/>
          <w:lang w:val="de-CH"/>
        </w:rPr>
        <w:br/>
      </w:r>
    </w:p>
    <w:p w:rsidR="001C6EB5" w:rsidRPr="00164AC0" w:rsidRDefault="00000000">
      <w:pPr>
        <w:spacing w:line="264" w:lineRule="auto"/>
        <w:rPr>
          <w:sz w:val="18"/>
          <w:szCs w:val="18"/>
          <w:lang w:val="de-CH"/>
        </w:rPr>
      </w:pPr>
      <w:r w:rsidRPr="00164AC0">
        <w:rPr>
          <w:b/>
          <w:sz w:val="18"/>
          <w:szCs w:val="18"/>
          <w:lang w:val="de-CH"/>
        </w:rPr>
        <w:t>8</w:t>
      </w:r>
      <w:r w:rsidRPr="00164AC0">
        <w:rPr>
          <w:sz w:val="18"/>
          <w:szCs w:val="18"/>
          <w:lang w:val="de-CH"/>
        </w:rPr>
        <w:t xml:space="preserve"> In den Meetingräumen blieb das historische Fischgratparkett erhalten. Punktuell eingesetzte Kronleuchter verleihen den Räumen eine elegante, beinahe wohnliche Atmosphäre. Foto: René Dürr Architekturfotografie</w:t>
      </w:r>
      <w:r w:rsidRPr="00164AC0">
        <w:rPr>
          <w:sz w:val="18"/>
          <w:szCs w:val="18"/>
          <w:lang w:val="de-CH"/>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1C6EB5" w:rsidRPr="00164AC0">
        <w:tc>
          <w:tcPr>
            <w:tcW w:w="2444" w:type="pct"/>
            <w:tcBorders>
              <w:top w:val="nil"/>
              <w:left w:val="nil"/>
              <w:bottom w:val="nil"/>
              <w:right w:val="nil"/>
            </w:tcBorders>
            <w:shd w:val="clear" w:color="auto" w:fill="auto"/>
            <w:tcMar>
              <w:top w:w="0" w:type="dxa"/>
              <w:left w:w="0" w:type="dxa"/>
              <w:bottom w:w="0" w:type="dxa"/>
              <w:right w:w="0" w:type="dxa"/>
            </w:tcMar>
          </w:tcPr>
          <w:p w:rsidR="001C6EB5" w:rsidRPr="00164AC0" w:rsidRDefault="00000000">
            <w:pPr>
              <w:keepNext/>
              <w:keepLines/>
              <w:spacing w:line="264" w:lineRule="auto"/>
              <w:rPr>
                <w:sz w:val="14"/>
                <w:szCs w:val="14"/>
                <w:lang w:val="de-CH"/>
              </w:rPr>
            </w:pPr>
            <w:r w:rsidRPr="00164AC0">
              <w:rPr>
                <w:sz w:val="14"/>
                <w:szCs w:val="14"/>
                <w:lang w:val="de-CH"/>
              </w:rPr>
              <w:t>5.</w:t>
            </w:r>
          </w:p>
        </w:tc>
        <w:tc>
          <w:tcPr>
            <w:tcW w:w="112" w:type="pct"/>
            <w:tcBorders>
              <w:top w:val="nil"/>
              <w:left w:val="nil"/>
              <w:bottom w:val="nil"/>
              <w:right w:val="nil"/>
            </w:tcBorders>
            <w:shd w:val="clear" w:color="auto" w:fill="auto"/>
            <w:tcMar>
              <w:top w:w="0" w:type="dxa"/>
              <w:left w:w="0" w:type="dxa"/>
              <w:bottom w:w="0" w:type="dxa"/>
              <w:right w:w="0" w:type="dxa"/>
            </w:tcMar>
          </w:tcPr>
          <w:p w:rsidR="001C6EB5" w:rsidRPr="00164AC0" w:rsidRDefault="001C6EB5">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1C6EB5" w:rsidRPr="00164AC0" w:rsidRDefault="00000000">
            <w:pPr>
              <w:keepNext/>
              <w:keepLines/>
              <w:spacing w:line="264" w:lineRule="auto"/>
              <w:rPr>
                <w:sz w:val="14"/>
                <w:szCs w:val="14"/>
                <w:lang w:val="de-CH"/>
              </w:rPr>
            </w:pPr>
            <w:r w:rsidRPr="00164AC0">
              <w:rPr>
                <w:sz w:val="14"/>
                <w:szCs w:val="14"/>
                <w:lang w:val="de-CH"/>
              </w:rPr>
              <w:t>6.</w:t>
            </w:r>
          </w:p>
        </w:tc>
      </w:tr>
      <w:tr w:rsidR="001C6EB5" w:rsidRPr="00164AC0">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C6EB5" w:rsidRPr="00164AC0" w:rsidRDefault="00000000">
            <w:pPr>
              <w:keepNext/>
              <w:keepLines/>
              <w:spacing w:line="264" w:lineRule="auto"/>
              <w:rPr>
                <w:sz w:val="14"/>
                <w:szCs w:val="14"/>
                <w:lang w:val="de-CH"/>
              </w:rPr>
            </w:pPr>
            <w:r w:rsidRPr="00164AC0">
              <w:rPr>
                <w:noProof/>
                <w:sz w:val="14"/>
                <w:szCs w:val="14"/>
                <w:lang w:val="de-CH"/>
              </w:rPr>
              <w:drawing>
                <wp:inline distT="0" distB="0" distL="0" distR="0">
                  <wp:extent cx="151193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15119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1C6EB5" w:rsidRPr="00164AC0" w:rsidRDefault="001C6EB5">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C6EB5" w:rsidRPr="00164AC0" w:rsidRDefault="00000000">
            <w:pPr>
              <w:keepNext/>
              <w:keepLines/>
              <w:spacing w:line="264" w:lineRule="auto"/>
              <w:rPr>
                <w:sz w:val="14"/>
                <w:szCs w:val="14"/>
                <w:lang w:val="de-CH"/>
              </w:rPr>
            </w:pPr>
            <w:r w:rsidRPr="00164AC0">
              <w:rPr>
                <w:noProof/>
                <w:sz w:val="14"/>
                <w:szCs w:val="14"/>
                <w:lang w:val="de-CH"/>
              </w:rPr>
              <w:drawing>
                <wp:inline distT="0" distB="0" distL="0" distR="0">
                  <wp:extent cx="151193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1511935" cy="2014220"/>
                          </a:xfrm>
                          <a:prstGeom prst="rect">
                            <a:avLst/>
                          </a:prstGeom>
                        </pic:spPr>
                      </pic:pic>
                    </a:graphicData>
                  </a:graphic>
                </wp:inline>
              </w:drawing>
            </w:r>
          </w:p>
        </w:tc>
      </w:tr>
      <w:tr w:rsidR="001C6EB5" w:rsidRPr="00164AC0">
        <w:tc>
          <w:tcPr>
            <w:tcW w:w="2444" w:type="pct"/>
            <w:tcBorders>
              <w:top w:val="nil"/>
              <w:left w:val="nil"/>
              <w:bottom w:val="nil"/>
              <w:right w:val="nil"/>
            </w:tcBorders>
            <w:shd w:val="clear" w:color="auto" w:fill="auto"/>
            <w:tcMar>
              <w:top w:w="0" w:type="dxa"/>
              <w:left w:w="0" w:type="dxa"/>
              <w:bottom w:w="0" w:type="dxa"/>
              <w:right w:w="0" w:type="dxa"/>
            </w:tcMar>
          </w:tcPr>
          <w:p w:rsidR="001C6EB5" w:rsidRPr="00164AC0" w:rsidRDefault="001C6EB5">
            <w:pPr>
              <w:keepNext/>
              <w:keepLines/>
              <w:spacing w:line="264" w:lineRule="auto"/>
              <w:rPr>
                <w:sz w:val="14"/>
                <w:szCs w:val="14"/>
                <w:lang w:val="de-CH"/>
              </w:rPr>
            </w:pPr>
          </w:p>
        </w:tc>
        <w:tc>
          <w:tcPr>
            <w:tcW w:w="112" w:type="pct"/>
            <w:tcBorders>
              <w:top w:val="nil"/>
              <w:left w:val="nil"/>
              <w:bottom w:val="nil"/>
              <w:right w:val="nil"/>
            </w:tcBorders>
            <w:shd w:val="clear" w:color="auto" w:fill="auto"/>
            <w:tcMar>
              <w:top w:w="0" w:type="dxa"/>
              <w:left w:w="0" w:type="dxa"/>
              <w:bottom w:w="0" w:type="dxa"/>
              <w:right w:w="0" w:type="dxa"/>
            </w:tcMar>
          </w:tcPr>
          <w:p w:rsidR="001C6EB5" w:rsidRPr="00164AC0" w:rsidRDefault="001C6EB5">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1C6EB5" w:rsidRPr="00164AC0" w:rsidRDefault="001C6EB5">
            <w:pPr>
              <w:keepNext/>
              <w:keepLines/>
              <w:spacing w:line="264" w:lineRule="auto"/>
              <w:rPr>
                <w:sz w:val="14"/>
                <w:szCs w:val="14"/>
                <w:lang w:val="de-CH"/>
              </w:rPr>
            </w:pPr>
          </w:p>
        </w:tc>
      </w:tr>
      <w:tr w:rsidR="001C6EB5" w:rsidRPr="00164AC0">
        <w:tc>
          <w:tcPr>
            <w:tcW w:w="2444" w:type="pct"/>
            <w:tcBorders>
              <w:top w:val="nil"/>
              <w:left w:val="nil"/>
              <w:bottom w:val="nil"/>
              <w:right w:val="nil"/>
            </w:tcBorders>
            <w:shd w:val="clear" w:color="auto" w:fill="auto"/>
            <w:tcMar>
              <w:top w:w="0" w:type="dxa"/>
              <w:left w:w="0" w:type="dxa"/>
              <w:bottom w:w="0" w:type="dxa"/>
              <w:right w:w="0" w:type="dxa"/>
            </w:tcMar>
          </w:tcPr>
          <w:p w:rsidR="001C6EB5" w:rsidRPr="00164AC0" w:rsidRDefault="00000000">
            <w:pPr>
              <w:keepNext/>
              <w:keepLines/>
              <w:spacing w:line="264" w:lineRule="auto"/>
              <w:rPr>
                <w:sz w:val="14"/>
                <w:szCs w:val="14"/>
                <w:lang w:val="de-CH"/>
              </w:rPr>
            </w:pPr>
            <w:r w:rsidRPr="00164AC0">
              <w:rPr>
                <w:sz w:val="14"/>
                <w:szCs w:val="14"/>
                <w:lang w:val="de-CH"/>
              </w:rPr>
              <w:t>7.</w:t>
            </w:r>
          </w:p>
        </w:tc>
        <w:tc>
          <w:tcPr>
            <w:tcW w:w="112" w:type="pct"/>
            <w:tcBorders>
              <w:top w:val="nil"/>
              <w:left w:val="nil"/>
              <w:bottom w:val="nil"/>
              <w:right w:val="nil"/>
            </w:tcBorders>
            <w:shd w:val="clear" w:color="auto" w:fill="auto"/>
            <w:tcMar>
              <w:top w:w="0" w:type="dxa"/>
              <w:left w:w="0" w:type="dxa"/>
              <w:bottom w:w="0" w:type="dxa"/>
              <w:right w:w="0" w:type="dxa"/>
            </w:tcMar>
          </w:tcPr>
          <w:p w:rsidR="001C6EB5" w:rsidRPr="00164AC0" w:rsidRDefault="001C6EB5">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1C6EB5" w:rsidRPr="00164AC0" w:rsidRDefault="00000000">
            <w:pPr>
              <w:keepNext/>
              <w:keepLines/>
              <w:spacing w:line="264" w:lineRule="auto"/>
              <w:rPr>
                <w:sz w:val="14"/>
                <w:szCs w:val="14"/>
                <w:lang w:val="de-CH"/>
              </w:rPr>
            </w:pPr>
            <w:r w:rsidRPr="00164AC0">
              <w:rPr>
                <w:sz w:val="14"/>
                <w:szCs w:val="14"/>
                <w:lang w:val="de-CH"/>
              </w:rPr>
              <w:t>8.</w:t>
            </w:r>
          </w:p>
        </w:tc>
      </w:tr>
      <w:tr w:rsidR="001C6EB5" w:rsidRPr="00164AC0">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C6EB5" w:rsidRPr="00164AC0" w:rsidRDefault="00000000">
            <w:pPr>
              <w:keepNext/>
              <w:keepLines/>
              <w:spacing w:line="264" w:lineRule="auto"/>
              <w:rPr>
                <w:sz w:val="14"/>
                <w:szCs w:val="14"/>
                <w:lang w:val="de-CH"/>
              </w:rPr>
            </w:pPr>
            <w:r w:rsidRPr="00164AC0">
              <w:rPr>
                <w:noProof/>
                <w:sz w:val="14"/>
                <w:szCs w:val="14"/>
                <w:lang w:val="de-CH"/>
              </w:rPr>
              <w:drawing>
                <wp:inline distT="0" distB="0" distL="0" distR="0">
                  <wp:extent cx="151193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a:srcRect/>
                          <a:stretch>
                            <a:fillRect/>
                          </a:stretch>
                        </pic:blipFill>
                        <pic:spPr>
                          <a:xfrm>
                            <a:off x="0" y="0"/>
                            <a:ext cx="15119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1C6EB5" w:rsidRPr="00164AC0" w:rsidRDefault="001C6EB5">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C6EB5" w:rsidRPr="00164AC0" w:rsidRDefault="00000000">
            <w:pPr>
              <w:keepNext/>
              <w:keepLines/>
              <w:spacing w:line="264" w:lineRule="auto"/>
              <w:rPr>
                <w:sz w:val="14"/>
                <w:szCs w:val="14"/>
                <w:lang w:val="de-CH"/>
              </w:rPr>
            </w:pPr>
            <w:r w:rsidRPr="00164AC0">
              <w:rPr>
                <w:noProof/>
                <w:sz w:val="14"/>
                <w:szCs w:val="14"/>
                <w:lang w:val="de-CH"/>
              </w:rPr>
              <w:drawing>
                <wp:inline distT="0" distB="0" distL="0" distR="0">
                  <wp:extent cx="268732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4"/>
                          <a:srcRect/>
                          <a:stretch>
                            <a:fillRect/>
                          </a:stretch>
                        </pic:blipFill>
                        <pic:spPr>
                          <a:xfrm>
                            <a:off x="0" y="0"/>
                            <a:ext cx="2687320" cy="2014220"/>
                          </a:xfrm>
                          <a:prstGeom prst="rect">
                            <a:avLst/>
                          </a:prstGeom>
                        </pic:spPr>
                      </pic:pic>
                    </a:graphicData>
                  </a:graphic>
                </wp:inline>
              </w:drawing>
            </w:r>
          </w:p>
        </w:tc>
      </w:tr>
    </w:tbl>
    <w:p w:rsidR="001C6EB5" w:rsidRPr="00164AC0" w:rsidRDefault="00000000">
      <w:pPr>
        <w:spacing w:line="264" w:lineRule="auto"/>
        <w:rPr>
          <w:lang w:val="de-CH"/>
        </w:rPr>
      </w:pPr>
      <w:r w:rsidRPr="00164AC0">
        <w:rPr>
          <w:lang w:val="de-CH"/>
        </w:rP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1C6EB5" w:rsidRPr="00164AC0">
        <w:tc>
          <w:tcPr>
            <w:tcW w:w="4995" w:type="pct"/>
            <w:gridSpan w:val="2"/>
            <w:tcBorders>
              <w:top w:val="nil"/>
              <w:left w:val="nil"/>
              <w:bottom w:val="nil"/>
              <w:right w:val="nil"/>
            </w:tcBorders>
            <w:shd w:val="clear" w:color="auto" w:fill="auto"/>
            <w:tcMar>
              <w:top w:w="0" w:type="dxa"/>
              <w:left w:w="0" w:type="dxa"/>
              <w:bottom w:w="0" w:type="dxa"/>
              <w:right w:w="227" w:type="dxa"/>
            </w:tcMar>
          </w:tcPr>
          <w:p w:rsidR="001C6EB5" w:rsidRPr="00164AC0" w:rsidRDefault="00000000">
            <w:pPr>
              <w:spacing w:before="240" w:after="240"/>
              <w:rPr>
                <w:lang w:val="de-CH"/>
              </w:rPr>
            </w:pPr>
            <w:r w:rsidRPr="00164AC0">
              <w:rPr>
                <w:b/>
                <w:lang w:val="de-CH"/>
              </w:rPr>
              <w:lastRenderedPageBreak/>
              <w:t xml:space="preserve">Bauwerk Parkett – </w:t>
            </w:r>
            <w:proofErr w:type="spellStart"/>
            <w:r w:rsidRPr="00164AC0">
              <w:rPr>
                <w:b/>
                <w:lang w:val="de-CH"/>
              </w:rPr>
              <w:t>Built</w:t>
            </w:r>
            <w:proofErr w:type="spellEnd"/>
            <w:r w:rsidRPr="00164AC0">
              <w:rPr>
                <w:b/>
                <w:lang w:val="de-CH"/>
              </w:rPr>
              <w:t xml:space="preserve"> </w:t>
            </w:r>
            <w:proofErr w:type="spellStart"/>
            <w:r w:rsidRPr="00164AC0">
              <w:rPr>
                <w:b/>
                <w:lang w:val="de-CH"/>
              </w:rPr>
              <w:t>for</w:t>
            </w:r>
            <w:proofErr w:type="spellEnd"/>
            <w:r w:rsidRPr="00164AC0">
              <w:rPr>
                <w:b/>
                <w:lang w:val="de-CH"/>
              </w:rPr>
              <w:t xml:space="preserve"> a </w:t>
            </w:r>
            <w:proofErr w:type="spellStart"/>
            <w:r w:rsidRPr="00164AC0">
              <w:rPr>
                <w:b/>
                <w:lang w:val="de-CH"/>
              </w:rPr>
              <w:t>lifetime</w:t>
            </w:r>
            <w:proofErr w:type="spellEnd"/>
            <w:r w:rsidRPr="00164AC0">
              <w:rPr>
                <w:b/>
                <w:lang w:val="de-CH"/>
              </w:rPr>
              <w:t xml:space="preserve"> </w:t>
            </w:r>
          </w:p>
          <w:p w:rsidR="001C6EB5" w:rsidRPr="00164AC0" w:rsidRDefault="00000000">
            <w:pPr>
              <w:spacing w:before="240" w:after="240"/>
              <w:rPr>
                <w:lang w:val="de-CH"/>
              </w:rPr>
            </w:pPr>
            <w:r w:rsidRPr="00164AC0">
              <w:rPr>
                <w:lang w:val="de-CH"/>
              </w:rPr>
              <w:t xml:space="preserve">Was 1935 durch den Schweizer Pionier Ernst Göhner mit der Erfindung des </w:t>
            </w:r>
            <w:proofErr w:type="spellStart"/>
            <w:r w:rsidRPr="00164AC0">
              <w:rPr>
                <w:lang w:val="de-CH"/>
              </w:rPr>
              <w:t>Klötzli</w:t>
            </w:r>
            <w:proofErr w:type="spellEnd"/>
            <w:r w:rsidRPr="00164AC0">
              <w:rPr>
                <w:lang w:val="de-CH"/>
              </w:rPr>
              <w:t>-Parketts begann, ist heute Massstab für anspruchsvolles Design und gesundes Wohnen. Wie jeder Baum und jedes Stück Holz, ist jede unserer verantwortungsvoll gefertigten Dielen einzigartig und beständig. Die Verschmelzung von Schweizer Ingenieurskunst und echter Natur schafft aussergewöhnliche Wohnerlebnisse – heute und für kommende Generationen.</w:t>
            </w:r>
          </w:p>
          <w:p w:rsidR="001C6EB5" w:rsidRPr="00164AC0" w:rsidRDefault="00000000">
            <w:pPr>
              <w:spacing w:before="240" w:after="240"/>
              <w:rPr>
                <w:lang w:val="de-CH"/>
              </w:rPr>
            </w:pPr>
            <w:hyperlink r:id="rId15" w:tgtFrame="_blank">
              <w:r w:rsidRPr="00164AC0">
                <w:rPr>
                  <w:rStyle w:val="Hyperlink"/>
                  <w:i/>
                  <w:color w:val="000000"/>
                  <w:lang w:val="de-CH"/>
                </w:rPr>
                <w:t>bauwerk-parkett.com</w:t>
              </w:r>
            </w:hyperlink>
          </w:p>
          <w:p w:rsidR="001C6EB5" w:rsidRPr="00164AC0" w:rsidRDefault="00000000">
            <w:pPr>
              <w:rPr>
                <w:lang w:val="de-CH"/>
              </w:rPr>
            </w:pPr>
            <w:r w:rsidRPr="00164AC0">
              <w:rPr>
                <w:lang w:val="de-CH"/>
              </w:rPr>
              <w:br/>
            </w:r>
          </w:p>
        </w:tc>
        <w:tc>
          <w:tcPr>
            <w:tcW w:w="5" w:type="pct"/>
            <w:tcBorders>
              <w:top w:val="nil"/>
              <w:left w:val="nil"/>
              <w:bottom w:val="nil"/>
              <w:right w:val="nil"/>
            </w:tcBorders>
            <w:shd w:val="clear" w:color="auto" w:fill="auto"/>
            <w:tcMar>
              <w:top w:w="0" w:type="dxa"/>
              <w:left w:w="0" w:type="dxa"/>
              <w:bottom w:w="0" w:type="dxa"/>
              <w:right w:w="227" w:type="dxa"/>
            </w:tcMar>
          </w:tcPr>
          <w:p w:rsidR="001C6EB5" w:rsidRPr="00164AC0" w:rsidRDefault="00000000">
            <w:pPr>
              <w:rPr>
                <w:lang w:val="de-CH"/>
              </w:rPr>
            </w:pPr>
            <w:r w:rsidRPr="00164AC0">
              <w:rPr>
                <w:lang w:val="de-CH"/>
              </w:rPr>
              <w:br/>
            </w:r>
          </w:p>
        </w:tc>
      </w:tr>
      <w:tr w:rsidR="001C6EB5" w:rsidRPr="00164AC0">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rsidR="001C6EB5" w:rsidRPr="00164AC0" w:rsidRDefault="001C6EB5">
            <w:pPr>
              <w:rPr>
                <w:lang w:val="de-CH"/>
              </w:rPr>
            </w:pPr>
          </w:p>
        </w:tc>
        <w:tc>
          <w:tcPr>
            <w:tcW w:w="3597" w:type="dxa"/>
            <w:tcBorders>
              <w:top w:val="nil"/>
              <w:left w:val="nil"/>
              <w:bottom w:val="nil"/>
              <w:right w:val="nil"/>
            </w:tcBorders>
            <w:shd w:val="clear" w:color="auto" w:fill="auto"/>
            <w:tcMar>
              <w:top w:w="0" w:type="dxa"/>
              <w:left w:w="0" w:type="dxa"/>
              <w:bottom w:w="0" w:type="dxa"/>
              <w:right w:w="227" w:type="dxa"/>
            </w:tcMar>
          </w:tcPr>
          <w:p w:rsidR="001C6EB5" w:rsidRPr="00164AC0" w:rsidRDefault="001C6EB5">
            <w:pPr>
              <w:rPr>
                <w:lang w:val="de-CH"/>
              </w:rPr>
            </w:pPr>
          </w:p>
        </w:tc>
      </w:tr>
    </w:tbl>
    <w:p w:rsidR="001C6EB5" w:rsidRPr="00164AC0" w:rsidRDefault="001C6EB5">
      <w:pPr>
        <w:spacing w:line="264" w:lineRule="auto"/>
        <w:rPr>
          <w:lang w:val="de-CH"/>
        </w:rPr>
      </w:pPr>
    </w:p>
    <w:sectPr w:rsidR="001C6EB5" w:rsidRPr="00164AC0">
      <w:headerReference w:type="default" r:id="rId16"/>
      <w:footerReference w:type="default" r:id="rId17"/>
      <w:headerReference w:type="first" r:id="rId18"/>
      <w:footerReference w:type="first" r:id="rId19"/>
      <w:pgSz w:w="11906" w:h="16838"/>
      <w:pgMar w:top="2098" w:right="1587"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44EB3" w:rsidRDefault="00344EB3">
      <w:pPr>
        <w:spacing w:line="240" w:lineRule="auto"/>
      </w:pPr>
      <w:r>
        <w:separator/>
      </w:r>
    </w:p>
  </w:endnote>
  <w:endnote w:type="continuationSeparator" w:id="0">
    <w:p w:rsidR="00344EB3" w:rsidRDefault="00344E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001"/>
      <w:gridCol w:w="184"/>
    </w:tblGrid>
    <w:tr w:rsidR="001C6EB5">
      <w:tc>
        <w:tcPr>
          <w:tcW w:w="4900" w:type="pct"/>
          <w:tcBorders>
            <w:top w:val="nil"/>
            <w:left w:val="nil"/>
            <w:bottom w:val="nil"/>
            <w:right w:val="nil"/>
          </w:tcBorders>
          <w:shd w:val="clear" w:color="auto" w:fill="auto"/>
          <w:tcMar>
            <w:top w:w="0" w:type="dxa"/>
            <w:left w:w="0" w:type="dxa"/>
            <w:bottom w:w="0" w:type="dxa"/>
            <w:right w:w="0" w:type="dxa"/>
          </w:tcMar>
          <w:vAlign w:val="bottom"/>
        </w:tcPr>
        <w:p w:rsidR="001C6EB5" w:rsidRDefault="00000000">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1C6EB5">
            <w:trPr>
              <w:tblCellSpacing w:w="0" w:type="dxa"/>
            </w:trPr>
            <w:tc>
              <w:tcPr>
                <w:tcW w:w="5000" w:type="pct"/>
                <w:shd w:val="clear" w:color="auto" w:fill="FFFFFF"/>
                <w:vAlign w:val="center"/>
                <w:hideMark/>
              </w:tcPr>
              <w:p w:rsidR="001C6EB5" w:rsidRDefault="00000000">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proofErr w:type="spellStart"/>
                <w:r>
                  <w:rPr>
                    <w:rFonts w:eastAsia="Arial"/>
                    <w:sz w:val="16"/>
                    <w:szCs w:val="16"/>
                    <w:shd w:val="clear" w:color="auto" w:fill="FFFFFF"/>
                  </w:rPr>
                  <w:t>Neudorfstrasse</w:t>
                </w:r>
                <w:proofErr w:type="spellEnd"/>
                <w:r>
                  <w:rPr>
                    <w:rFonts w:eastAsia="Arial"/>
                    <w:sz w:val="16"/>
                    <w:szCs w:val="16"/>
                    <w:shd w:val="clear" w:color="auto" w:fill="FFFFFF"/>
                  </w:rPr>
                  <w:t xml:space="preserv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proofErr w:type="spellStart"/>
                <w:r>
                  <w:fldChar w:fldCharType="begin"/>
                </w:r>
                <w:r>
                  <w:instrText>HYPERLINK "https://www.youtube.com/channel/UCSj8VzKnCchna6P7pRmRGwg" \t "_blank" \o "bauwerk-parkett-youtube" \h</w:instrText>
                </w:r>
                <w:r>
                  <w:fldChar w:fldCharType="separate"/>
                </w:r>
                <w:r>
                  <w:rPr>
                    <w:rStyle w:val="Hyperlink"/>
                    <w:rFonts w:eastAsia="Arial"/>
                    <w:i/>
                    <w:color w:val="000000"/>
                    <w:sz w:val="16"/>
                    <w:szCs w:val="16"/>
                    <w:shd w:val="clear" w:color="auto" w:fill="FFFFFF"/>
                  </w:rPr>
                  <w:t>Youtube</w:t>
                </w:r>
                <w:proofErr w:type="spellEnd"/>
                <w:r>
                  <w:rPr>
                    <w:rStyle w:val="Hyperlink"/>
                    <w:rFonts w:eastAsia="Arial"/>
                    <w:i/>
                    <w:color w:val="000000"/>
                    <w:sz w:val="16"/>
                    <w:szCs w:val="16"/>
                    <w:shd w:val="clear" w:color="auto" w:fill="FFFFFF"/>
                  </w:rPr>
                  <w:fldChar w:fldCharType="end"/>
                </w:r>
                <w:r>
                  <w:rPr>
                    <w:rFonts w:eastAsia="Arial"/>
                    <w:sz w:val="16"/>
                    <w:szCs w:val="16"/>
                    <w:shd w:val="clear" w:color="auto" w:fill="FFFFFF"/>
                  </w:rPr>
                  <w:t>, </w:t>
                </w:r>
                <w:hyperlink r:id="rId6" w:tgtFrame="_blank" w:tooltip="bauwerk-parkett-facebook">
                  <w:r>
                    <w:rPr>
                      <w:rStyle w:val="Hyperlink"/>
                      <w:rFonts w:eastAsia="Arial"/>
                      <w:i/>
                      <w:color w:val="000000"/>
                      <w:sz w:val="16"/>
                      <w:szCs w:val="16"/>
                      <w:shd w:val="clear" w:color="auto" w:fill="FFFFFF"/>
                    </w:rPr>
                    <w:t>Pinterest</w:t>
                  </w:r>
                </w:hyperlink>
              </w:p>
            </w:tc>
          </w:tr>
        </w:tbl>
        <w:p w:rsidR="001C6EB5" w:rsidRDefault="001C6EB5">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1C6EB5" w:rsidRDefault="001C6EB5">
          <w:pPr>
            <w:rPr>
              <w:sz w:val="16"/>
              <w:szCs w:val="16"/>
            </w:rPr>
          </w:pPr>
        </w:p>
      </w:tc>
    </w:tr>
  </w:tbl>
  <w:p w:rsidR="001C6EB5" w:rsidRDefault="001C6EB5">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001"/>
      <w:gridCol w:w="184"/>
    </w:tblGrid>
    <w:tr w:rsidR="001C6EB5">
      <w:tc>
        <w:tcPr>
          <w:tcW w:w="4900" w:type="pct"/>
          <w:tcBorders>
            <w:top w:val="nil"/>
            <w:left w:val="nil"/>
            <w:bottom w:val="nil"/>
            <w:right w:val="nil"/>
          </w:tcBorders>
          <w:shd w:val="clear" w:color="auto" w:fill="auto"/>
          <w:tcMar>
            <w:top w:w="0" w:type="dxa"/>
            <w:left w:w="0" w:type="dxa"/>
            <w:bottom w:w="0" w:type="dxa"/>
            <w:right w:w="0" w:type="dxa"/>
          </w:tcMar>
          <w:vAlign w:val="bottom"/>
        </w:tcPr>
        <w:p w:rsidR="001C6EB5" w:rsidRDefault="00000000">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1C6EB5">
            <w:trPr>
              <w:tblCellSpacing w:w="0" w:type="dxa"/>
            </w:trPr>
            <w:tc>
              <w:tcPr>
                <w:tcW w:w="5000" w:type="pct"/>
                <w:shd w:val="clear" w:color="auto" w:fill="FFFFFF"/>
                <w:vAlign w:val="center"/>
                <w:hideMark/>
              </w:tcPr>
              <w:p w:rsidR="001C6EB5" w:rsidRDefault="00000000">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proofErr w:type="spellStart"/>
                <w:r>
                  <w:rPr>
                    <w:rFonts w:eastAsia="Arial"/>
                    <w:sz w:val="16"/>
                    <w:szCs w:val="16"/>
                    <w:shd w:val="clear" w:color="auto" w:fill="FFFFFF"/>
                  </w:rPr>
                  <w:t>Neudorfstrasse</w:t>
                </w:r>
                <w:proofErr w:type="spellEnd"/>
                <w:r>
                  <w:rPr>
                    <w:rFonts w:eastAsia="Arial"/>
                    <w:sz w:val="16"/>
                    <w:szCs w:val="16"/>
                    <w:shd w:val="clear" w:color="auto" w:fill="FFFFFF"/>
                  </w:rPr>
                  <w:t xml:space="preserv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proofErr w:type="spellStart"/>
                <w:r>
                  <w:fldChar w:fldCharType="begin"/>
                </w:r>
                <w:r>
                  <w:instrText>HYPERLINK "https://www.youtube.com/channel/UCSj8VzKnCchna6P7pRmRGwg" \t "_blank" \o "bauwerk-parkett-youtube" \h</w:instrText>
                </w:r>
                <w:r>
                  <w:fldChar w:fldCharType="separate"/>
                </w:r>
                <w:r>
                  <w:rPr>
                    <w:rStyle w:val="Hyperlink"/>
                    <w:rFonts w:eastAsia="Arial"/>
                    <w:i/>
                    <w:color w:val="000000"/>
                    <w:sz w:val="16"/>
                    <w:szCs w:val="16"/>
                    <w:shd w:val="clear" w:color="auto" w:fill="FFFFFF"/>
                  </w:rPr>
                  <w:t>Youtube</w:t>
                </w:r>
                <w:proofErr w:type="spellEnd"/>
                <w:r>
                  <w:rPr>
                    <w:rStyle w:val="Hyperlink"/>
                    <w:rFonts w:eastAsia="Arial"/>
                    <w:i/>
                    <w:color w:val="000000"/>
                    <w:sz w:val="16"/>
                    <w:szCs w:val="16"/>
                    <w:shd w:val="clear" w:color="auto" w:fill="FFFFFF"/>
                  </w:rPr>
                  <w:fldChar w:fldCharType="end"/>
                </w:r>
                <w:r>
                  <w:rPr>
                    <w:rFonts w:eastAsia="Arial"/>
                    <w:sz w:val="16"/>
                    <w:szCs w:val="16"/>
                    <w:shd w:val="clear" w:color="auto" w:fill="FFFFFF"/>
                  </w:rPr>
                  <w:t>, </w:t>
                </w:r>
                <w:hyperlink r:id="rId6" w:tgtFrame="_blank" w:tooltip="bauwerk-parkett-facebook">
                  <w:r>
                    <w:rPr>
                      <w:rStyle w:val="Hyperlink"/>
                      <w:rFonts w:eastAsia="Arial"/>
                      <w:i/>
                      <w:color w:val="000000"/>
                      <w:sz w:val="16"/>
                      <w:szCs w:val="16"/>
                      <w:shd w:val="clear" w:color="auto" w:fill="FFFFFF"/>
                    </w:rPr>
                    <w:t>Pinterest</w:t>
                  </w:r>
                </w:hyperlink>
              </w:p>
            </w:tc>
          </w:tr>
        </w:tbl>
        <w:p w:rsidR="001C6EB5" w:rsidRDefault="001C6EB5">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1C6EB5" w:rsidRDefault="001C6EB5">
          <w:pPr>
            <w:rPr>
              <w:sz w:val="16"/>
              <w:szCs w:val="16"/>
            </w:rPr>
          </w:pPr>
        </w:p>
      </w:tc>
    </w:tr>
  </w:tbl>
  <w:p w:rsidR="001C6EB5" w:rsidRDefault="001C6EB5">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44EB3" w:rsidRDefault="00344EB3">
      <w:pPr>
        <w:spacing w:line="240" w:lineRule="auto"/>
      </w:pPr>
      <w:r>
        <w:separator/>
      </w:r>
    </w:p>
  </w:footnote>
  <w:footnote w:type="continuationSeparator" w:id="0">
    <w:p w:rsidR="00344EB3" w:rsidRDefault="00344E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C6EB5" w:rsidRDefault="00000000">
    <w:r>
      <w:rPr>
        <w:noProof/>
      </w:rPr>
      <w:drawing>
        <wp:anchor distT="0" distB="0" distL="114300" distR="114300" simplePos="0" relativeHeight="251659264" behindDoc="0" locked="0" layoutInCell="0" allowOverlap="0">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00860" cy="5772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C6EB5" w:rsidRDefault="00000000">
    <w:pPr>
      <w:spacing w:before="240" w:after="240"/>
      <w:rPr>
        <w:sz w:val="20"/>
        <w:szCs w:val="20"/>
      </w:rPr>
    </w:pPr>
    <w:r>
      <w:rPr>
        <w:noProof/>
        <w:sz w:val="20"/>
        <w:szCs w:val="20"/>
      </w:rPr>
      <w:drawing>
        <wp:anchor distT="0" distB="0" distL="114300" distR="114300" simplePos="0" relativeHeight="251658240" behindDoc="0" locked="0" layoutInCell="0" allowOverlap="0">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00860" cy="577215"/>
                  </a:xfrm>
                  <a:prstGeom prst="rect">
                    <a:avLst/>
                  </a:prstGeom>
                </pic:spPr>
              </pic:pic>
            </a:graphicData>
          </a:graphic>
        </wp:anchor>
      </w:drawing>
    </w:r>
    <w:r>
      <w:rPr>
        <w:sz w:val="20"/>
        <w:szCs w:val="20"/>
      </w:rPr>
      <w:t> </w:t>
    </w:r>
  </w:p>
  <w:p w:rsidR="001C6EB5" w:rsidRDefault="00000000">
    <w:pPr>
      <w:spacing w:before="240" w:after="240"/>
      <w:rPr>
        <w:sz w:val="20"/>
        <w:szCs w:val="20"/>
      </w:rPr>
    </w:pPr>
    <w:r>
      <w:rPr>
        <w:sz w:val="20"/>
        <w:szCs w:val="20"/>
      </w:rPr>
      <w:t> </w:t>
    </w:r>
  </w:p>
  <w:p w:rsidR="001C6EB5" w:rsidRDefault="00000000">
    <w:pPr>
      <w:spacing w:before="240" w:after="240"/>
      <w:rPr>
        <w:sz w:val="20"/>
        <w:szCs w:val="20"/>
      </w:rPr>
    </w:pPr>
    <w:r>
      <w:rPr>
        <w:rFonts w:eastAsia="Arial"/>
        <w:b/>
        <w:sz w:val="20"/>
        <w:szCs w:val="20"/>
      </w:rPr>
      <w:t>Medienmitteilung</w:t>
    </w:r>
  </w:p>
  <w:p w:rsidR="001C6EB5" w:rsidRDefault="00000000">
    <w:pPr>
      <w:rPr>
        <w:sz w:val="20"/>
        <w:szCs w:val="20"/>
      </w:rPr>
    </w:pPr>
    <w:r>
      <w:rPr>
        <w:sz w:val="20"/>
        <w:szCs w:val="20"/>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EB5"/>
    <w:rsid w:val="00164AC0"/>
    <w:rsid w:val="001C6EB5"/>
    <w:rsid w:val="00344EB3"/>
    <w:rsid w:val="00742E44"/>
    <w:rsid w:val="00AF1DEE"/>
  </w:rsids>
  <m:mathPr>
    <m:mathFont m:val="Cambria Math"/>
    <m:brkBin m:val="before"/>
    <m:brkBinSub m:val="--"/>
    <m:smallFrac m:val="0"/>
    <m:dispDef/>
    <m:lMargin m:val="0"/>
    <m:rMargin m:val="0"/>
    <m:defJc m:val="centerGroup"/>
    <m:wrapIndent m:val="0"/>
    <m:intLim m:val="undOvr"/>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decimalSymbol w:val=","/>
  <w:listSeparator w:val=";"/>
  <w14:docId w14:val="157F5D8E"/>
  <w15:docId w15:val="{10B9B00A-A74D-DC4B-8CA3-201EF2BC9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2"/>
        <w:szCs w:val="22"/>
        <w:lang w:val="de-DE" w:eastAsia="zh-TW"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yperlink" Target="http://www.bauwerk-parkett.com/" TargetMode="External"/><Relationship Id="rId10" Type="http://schemas.openxmlformats.org/officeDocument/2006/relationships/image" Target="media/image5.jp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1164</Words>
  <Characters>7335</Characters>
  <Application>Microsoft Office Word</Application>
  <DocSecurity>0</DocSecurity>
  <Lines>61</Lines>
  <Paragraphs>16</Paragraphs>
  <ScaleCrop>false</ScaleCrop>
  <Company/>
  <LinksUpToDate>false</LinksUpToDate>
  <CharactersWithSpaces>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4</cp:revision>
  <dcterms:created xsi:type="dcterms:W3CDTF">2026-04-10T09:44:00Z</dcterms:created>
  <dcterms:modified xsi:type="dcterms:W3CDTF">2026-04-10T09:45:00Z</dcterms:modified>
</cp:coreProperties>
</file>