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1B919" w14:textId="7FF4C750" w:rsidR="006F2358" w:rsidRDefault="009D2BE7">
      <w:pPr>
        <w:rPr>
          <w:rFonts w:eastAsia="Arial"/>
          <w:sz w:val="8"/>
          <w:szCs w:val="8"/>
        </w:rPr>
      </w:pPr>
      <w:r>
        <w:rPr>
          <w:b/>
          <w:bCs/>
          <w:sz w:val="32"/>
          <w:szCs w:val="32"/>
        </w:rPr>
        <w:t>Mehr Wissen, kürzere Wege</w:t>
      </w:r>
      <w:r>
        <w:rPr>
          <w:b/>
          <w:bCs/>
          <w:sz w:val="32"/>
          <w:szCs w:val="32"/>
        </w:rPr>
        <w:br/>
      </w:r>
      <w:r>
        <w:rPr>
          <w:rFonts w:eastAsia="Arial"/>
        </w:rPr>
        <w:t xml:space="preserve">ELCO </w:t>
      </w:r>
      <w:r w:rsidR="00952A38">
        <w:t>e</w:t>
      </w:r>
      <w:r w:rsidR="00952A38">
        <w:t>rweitert bundesweit das Schulungsprogramm in den Regionen</w:t>
      </w:r>
      <w:r w:rsidR="00952A38">
        <w:t xml:space="preserve"> </w:t>
      </w:r>
      <w:r>
        <w:rPr>
          <w:rFonts w:eastAsia="Arial"/>
        </w:rPr>
        <w:t>und stärkt die Wärmepumpen Akademie in Hechingen als Kompetenzzentrum.</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6F2358" w14:paraId="46843A83" w14:textId="77777777">
        <w:trPr>
          <w:jc w:val="center"/>
        </w:trPr>
        <w:tc>
          <w:tcPr>
            <w:tcW w:w="5000" w:type="pct"/>
            <w:tcBorders>
              <w:top w:val="nil"/>
              <w:left w:val="nil"/>
              <w:bottom w:val="nil"/>
              <w:right w:val="nil"/>
            </w:tcBorders>
            <w:tcMar>
              <w:top w:w="0" w:type="dxa"/>
              <w:left w:w="0" w:type="dxa"/>
              <w:bottom w:w="0" w:type="dxa"/>
              <w:right w:w="227" w:type="dxa"/>
            </w:tcMar>
          </w:tcPr>
          <w:p w14:paraId="4806C36E" w14:textId="77777777" w:rsidR="006F2358" w:rsidRDefault="009D2BE7">
            <w:pPr>
              <w:rPr>
                <w:sz w:val="18"/>
                <w:szCs w:val="18"/>
              </w:rPr>
            </w:pPr>
            <w:r>
              <w:rPr>
                <w:noProof/>
                <w:sz w:val="18"/>
                <w:szCs w:val="18"/>
              </w:rPr>
              <w:drawing>
                <wp:inline distT="0" distB="0" distL="0" distR="0" wp14:anchorId="282418FD" wp14:editId="0BDF754F">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59C58E7A" w14:textId="77777777" w:rsidR="006F2358" w:rsidRDefault="009D2BE7">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6F2358" w14:paraId="52DB1F8B" w14:textId="77777777">
        <w:tc>
          <w:tcPr>
            <w:tcW w:w="3500" w:type="pct"/>
            <w:gridSpan w:val="2"/>
            <w:tcBorders>
              <w:top w:val="nil"/>
              <w:left w:val="nil"/>
              <w:bottom w:val="nil"/>
              <w:right w:val="nil"/>
            </w:tcBorders>
            <w:tcMar>
              <w:top w:w="0" w:type="dxa"/>
              <w:left w:w="0" w:type="dxa"/>
              <w:bottom w:w="0" w:type="dxa"/>
              <w:right w:w="227" w:type="dxa"/>
            </w:tcMar>
          </w:tcPr>
          <w:p w14:paraId="0AF7C4D3" w14:textId="77777777" w:rsidR="006F2358" w:rsidRDefault="009D2BE7">
            <w:pPr>
              <w:spacing w:after="240"/>
              <w:rPr>
                <w:sz w:val="20"/>
                <w:szCs w:val="20"/>
              </w:rPr>
            </w:pPr>
            <w:r>
              <w:rPr>
                <w:i/>
                <w:sz w:val="20"/>
                <w:szCs w:val="20"/>
              </w:rPr>
              <w:t>Wer Wärmepumpen und moderne Heizsysteme fachgerecht planen, installieren und warten will, braucht aktuelles Praxiswissen – idealerweise direkt vor Ort. Genau hier setzt ELCO mit seinem Schulungsprogramm ELCO EXPERIENCE an: 2026 bietet das Unternehmen Fachseminare, Weiterbildungen und Zertifizierungen bundesweit an zahlreichen regionalen Standorten an. Ergänzt wird das Angebot durch die ELCO Wärmepumpen Akademie in Hechingen, in der spezialisierte Trainings und vertiefende Praxisschulungen stattfinden.</w:t>
            </w:r>
          </w:p>
          <w:p w14:paraId="5E4698B5" w14:textId="77777777" w:rsidR="006F2358" w:rsidRDefault="009D2BE7">
            <w:pPr>
              <w:spacing w:after="240"/>
              <w:rPr>
                <w:sz w:val="20"/>
                <w:szCs w:val="20"/>
              </w:rPr>
            </w:pPr>
            <w:r>
              <w:rPr>
                <w:sz w:val="20"/>
                <w:szCs w:val="20"/>
              </w:rPr>
              <w:t>„Die Wärmewende entscheidet sich nicht allein auf dem Papier, sondern vor allem in der Praxis auf der Baustelle und im Heizungskeller. Deshalb ist es uns wichtig, unser Wissen nicht nur zentral anzubieten, sondern mit regionalen Schulungen bundesweit nah an unseren Fachpartnern zu sein“, betont Diego Falsini, Geschäftsführer Deutschland von ELCO.</w:t>
            </w:r>
          </w:p>
          <w:p w14:paraId="555D5196" w14:textId="7D4DE0D0" w:rsidR="006F2358" w:rsidRDefault="009D2BE7">
            <w:pPr>
              <w:spacing w:after="240"/>
              <w:rPr>
                <w:sz w:val="20"/>
                <w:szCs w:val="20"/>
              </w:rPr>
            </w:pPr>
            <w:r>
              <w:rPr>
                <w:sz w:val="20"/>
                <w:szCs w:val="20"/>
              </w:rPr>
              <w:t xml:space="preserve">Mit dem Schulungsprogramm ELCO EXPERIENCE verfolgt ELCO einen klar strukturierten Qualifizierungsansatz: von Grundlagenkursen zur Planung und Installation von Wärmepumpen über Regelungssysteme und Brennwerttechnologie bis hin zu Sonderschulungen sowie Zertifizierungen wie VDI 4645 P/E und Kälteschein. Damit richtet sich das Programm gezielt an unterschiedliche Zielgruppen in der SHK-Branche, von Einsteigern über Monteure und Meister bis hin zu erfahrenen Fachpartnern und Kundendiensttechnikern. Die Schulungsangebote laufen bereits seit Januar und werden über das ganze Jahr fortgesetzt. Fachpartner finden Angebote in Augsburg, Berlin, </w:t>
            </w:r>
            <w:r w:rsidR="00952A38">
              <w:rPr>
                <w:sz w:val="20"/>
                <w:szCs w:val="20"/>
              </w:rPr>
              <w:t>Düsseldorf,</w:t>
            </w:r>
            <w:r>
              <w:rPr>
                <w:sz w:val="20"/>
                <w:szCs w:val="20"/>
              </w:rPr>
              <w:t xml:space="preserve"> Frankfurt a.M., Hamburg, Hannover, Hechingen und Nürnberg.</w:t>
            </w:r>
          </w:p>
          <w:p w14:paraId="780FCEAA" w14:textId="77777777" w:rsidR="006F2358" w:rsidRDefault="009D2BE7">
            <w:pPr>
              <w:spacing w:after="240"/>
              <w:rPr>
                <w:sz w:val="20"/>
                <w:szCs w:val="20"/>
              </w:rPr>
            </w:pPr>
            <w:r>
              <w:rPr>
                <w:b/>
                <w:sz w:val="20"/>
                <w:szCs w:val="20"/>
              </w:rPr>
              <w:lastRenderedPageBreak/>
              <w:t>Regional qualifizieren, zentral vertiefen</w:t>
            </w:r>
          </w:p>
          <w:p w14:paraId="11785489" w14:textId="77777777" w:rsidR="006F2358" w:rsidRDefault="009D2BE7">
            <w:pPr>
              <w:spacing w:after="240"/>
              <w:rPr>
                <w:sz w:val="20"/>
                <w:szCs w:val="20"/>
              </w:rPr>
            </w:pPr>
            <w:r>
              <w:rPr>
                <w:sz w:val="20"/>
                <w:szCs w:val="20"/>
              </w:rPr>
              <w:t>Der besondere Mehrwert liegt in der Verbindung aus regionaler Nähe und technischer Tiefe. Die bundesweiten Schulungszentren ermöglichen kurze Wege und eine hohe Erreichbarkeit für Fachpartner. Gleichzeitig bündelt die Wärmepumpen Akademie in Hechingen spezialisiertes Know-how und bietet ideale Bedingungen für vertiefende Trainings – von Inbetriebnahme-Schulungen über Expertenformate bis hin zu Kursen zur methodischen Fehlersuche und Kälteschein-Zertifizierungen.</w:t>
            </w:r>
          </w:p>
          <w:p w14:paraId="504FBA26" w14:textId="77777777" w:rsidR="006F2358" w:rsidRDefault="009D2BE7">
            <w:pPr>
              <w:spacing w:after="240"/>
              <w:rPr>
                <w:sz w:val="20"/>
                <w:szCs w:val="20"/>
              </w:rPr>
            </w:pPr>
            <w:r>
              <w:rPr>
                <w:sz w:val="20"/>
                <w:szCs w:val="20"/>
              </w:rPr>
              <w:t>„Mit unserer Wärmepumpen Akademie in Hechingen schaffen wir einen Ort, an dem sich Theorie und Praxis ideal verbinden. Fachpartner können Systeme hier unter realitätsnahen Bedingungen erleben, analysieren und sicher beherrschen“, sagt Jonas Zahn, Leiter Solution Center Deutschland.</w:t>
            </w:r>
          </w:p>
          <w:p w14:paraId="1DA52E5B" w14:textId="77777777" w:rsidR="006F2358" w:rsidRDefault="009D2BE7">
            <w:pPr>
              <w:spacing w:after="240"/>
              <w:rPr>
                <w:sz w:val="20"/>
                <w:szCs w:val="20"/>
              </w:rPr>
            </w:pPr>
            <w:r>
              <w:rPr>
                <w:b/>
                <w:sz w:val="20"/>
                <w:szCs w:val="20"/>
              </w:rPr>
              <w:t xml:space="preserve">Praxiswissen als Antwort </w:t>
            </w:r>
            <w:proofErr w:type="gramStart"/>
            <w:r>
              <w:rPr>
                <w:b/>
                <w:sz w:val="20"/>
                <w:szCs w:val="20"/>
              </w:rPr>
              <w:t>auf steigende</w:t>
            </w:r>
            <w:proofErr w:type="gramEnd"/>
            <w:r>
              <w:rPr>
                <w:b/>
                <w:sz w:val="20"/>
                <w:szCs w:val="20"/>
              </w:rPr>
              <w:t xml:space="preserve"> Anforderungen</w:t>
            </w:r>
          </w:p>
          <w:p w14:paraId="64F017C6" w14:textId="77777777" w:rsidR="006F2358" w:rsidRDefault="009D2BE7">
            <w:pPr>
              <w:spacing w:after="240"/>
              <w:rPr>
                <w:sz w:val="20"/>
                <w:szCs w:val="20"/>
              </w:rPr>
            </w:pPr>
            <w:r>
              <w:rPr>
                <w:sz w:val="20"/>
                <w:szCs w:val="20"/>
              </w:rPr>
              <w:t xml:space="preserve">Ob hydraulische Einbindung, Regelungstechnik, methodische Fehlerdiagnose oder der sichere Umgang mit Kältemitteln: Die Themenbreite des Programms zeigt, wie stark sich das Berufsbild im SHK-Bereich verändert. Fachgerechte Auslegung, normgerechte Umsetzung und qualifizierter Service werden immer wichtiger, nicht zuletzt auch im Hinblick auf Effizienz, Betriebssicherheit und Förderfähigkeit. Mit einem systematisch aufgebauten Lernpfad unterstützt </w:t>
            </w:r>
            <w:proofErr w:type="gramStart"/>
            <w:r>
              <w:rPr>
                <w:sz w:val="20"/>
                <w:szCs w:val="20"/>
              </w:rPr>
              <w:t>ELCO Fachpartner</w:t>
            </w:r>
            <w:proofErr w:type="gramEnd"/>
            <w:r>
              <w:rPr>
                <w:sz w:val="20"/>
                <w:szCs w:val="20"/>
              </w:rPr>
              <w:t xml:space="preserve"> dabei, ihre Kompetenzen Schritt für Schritt auszubauen und sich im wachsenden Marktumfeld sicher zu positionieren. ELCO unterstreicht damit seinen Anspruch, Fachpartner im Alltag spürbar zu unterstützen.</w:t>
            </w:r>
          </w:p>
          <w:p w14:paraId="69CCE20A" w14:textId="77777777" w:rsidR="006F2358" w:rsidRDefault="009D2BE7">
            <w:pPr>
              <w:spacing w:after="240"/>
              <w:rPr>
                <w:sz w:val="20"/>
                <w:szCs w:val="20"/>
              </w:rPr>
            </w:pPr>
            <w:r>
              <w:rPr>
                <w:sz w:val="20"/>
                <w:szCs w:val="20"/>
              </w:rPr>
              <w:t xml:space="preserve">Weitere Informationen zu Terminen, Anmeldung und Inhalten der ELCO EXPERIENCE finden Fachpartner und interessierte Heizungsinstallateure auf der </w:t>
            </w:r>
            <w:hyperlink r:id="rId7" w:tgtFrame="_blank">
              <w:proofErr w:type="gramStart"/>
              <w:r w:rsidR="006F2358">
                <w:rPr>
                  <w:rStyle w:val="Hyperlink"/>
                  <w:color w:val="000000"/>
                  <w:sz w:val="20"/>
                  <w:szCs w:val="20"/>
                </w:rPr>
                <w:t>ELCO Webseite</w:t>
              </w:r>
              <w:proofErr w:type="gramEnd"/>
            </w:hyperlink>
            <w:r>
              <w:rPr>
                <w:sz w:val="20"/>
                <w:szCs w:val="20"/>
              </w:rPr>
              <w:t xml:space="preserve"> sowie über ihre Ansprechpartner im Vertrieb. Fachseminare sind für Fachpartner kostenfrei, Zertifizierungen werden kostenpflichtig angeboten.</w:t>
            </w:r>
          </w:p>
          <w:p w14:paraId="74089509" w14:textId="77777777" w:rsidR="006F2358" w:rsidRDefault="009D2BE7">
            <w:pPr>
              <w:rPr>
                <w:sz w:val="20"/>
                <w:szCs w:val="20"/>
              </w:rPr>
            </w:pPr>
            <w:r>
              <w:rPr>
                <w:sz w:val="20"/>
                <w:szCs w:val="20"/>
              </w:rPr>
              <w:t>Hechingen, im Mai 2026</w:t>
            </w:r>
            <w:r>
              <w:rPr>
                <w:sz w:val="20"/>
                <w:szCs w:val="20"/>
              </w:rPr>
              <w:br/>
              <w:t>Abdruck honorarfrei / Beleg erbeten</w:t>
            </w:r>
          </w:p>
        </w:tc>
        <w:tc>
          <w:tcPr>
            <w:tcW w:w="1500" w:type="pct"/>
            <w:tcBorders>
              <w:top w:val="nil"/>
              <w:left w:val="nil"/>
              <w:bottom w:val="nil"/>
              <w:right w:val="nil"/>
            </w:tcBorders>
            <w:tcMar>
              <w:top w:w="0" w:type="dxa"/>
              <w:left w:w="0" w:type="dxa"/>
              <w:bottom w:w="0" w:type="dxa"/>
              <w:right w:w="227" w:type="dxa"/>
            </w:tcMar>
          </w:tcPr>
          <w:p w14:paraId="084A80B2" w14:textId="77777777" w:rsidR="006F2358" w:rsidRDefault="009D2BE7">
            <w:pPr>
              <w:spacing w:after="240"/>
              <w:rPr>
                <w:sz w:val="20"/>
                <w:szCs w:val="20"/>
              </w:rPr>
            </w:pPr>
            <w:r>
              <w:rPr>
                <w:b/>
                <w:sz w:val="20"/>
                <w:szCs w:val="20"/>
              </w:rPr>
              <w:lastRenderedPageBreak/>
              <w:t>Ihr Ansprechpartner</w:t>
            </w:r>
            <w:r>
              <w:rPr>
                <w:sz w:val="20"/>
                <w:szCs w:val="20"/>
              </w:rPr>
              <w:br/>
              <w:t>Rainer Häupl</w:t>
            </w:r>
            <w:r>
              <w:rPr>
                <w:sz w:val="20"/>
                <w:szCs w:val="20"/>
              </w:rPr>
              <w:br/>
              <w:t xml:space="preserve">bering*kopal GbR </w:t>
            </w:r>
            <w:r>
              <w:rPr>
                <w:sz w:val="20"/>
                <w:szCs w:val="20"/>
              </w:rPr>
              <w:br/>
              <w:t>Büro für Kommunikation</w:t>
            </w:r>
            <w:r>
              <w:rPr>
                <w:sz w:val="20"/>
                <w:szCs w:val="20"/>
              </w:rPr>
              <w:br/>
              <w:t>t +49(0)711 7451759-16</w:t>
            </w:r>
            <w:r>
              <w:rPr>
                <w:sz w:val="20"/>
                <w:szCs w:val="20"/>
              </w:rPr>
              <w:br/>
              <w:t>rainer.haeupl@bering-kopal.de</w:t>
            </w:r>
            <w:r>
              <w:rPr>
                <w:sz w:val="20"/>
                <w:szCs w:val="20"/>
              </w:rPr>
              <w:br/>
              <w:t>www.bering-kopal.de</w:t>
            </w:r>
          </w:p>
          <w:p w14:paraId="2D37DB0C" w14:textId="77777777" w:rsidR="006F2358" w:rsidRDefault="009D2BE7">
            <w:pPr>
              <w:rPr>
                <w:sz w:val="20"/>
                <w:szCs w:val="20"/>
              </w:rPr>
            </w:pPr>
            <w:r>
              <w:rPr>
                <w:b/>
                <w:sz w:val="20"/>
                <w:szCs w:val="20"/>
              </w:rPr>
              <w:t>Unternehmenskontakt</w:t>
            </w:r>
            <w:r>
              <w:rPr>
                <w:sz w:val="20"/>
                <w:szCs w:val="20"/>
              </w:rPr>
              <w:br/>
              <w:t>Louisa Eckenweber</w:t>
            </w:r>
            <w:r>
              <w:rPr>
                <w:sz w:val="20"/>
                <w:szCs w:val="20"/>
              </w:rPr>
              <w:br/>
              <w:t xml:space="preserve">Leitung Marketing </w:t>
            </w:r>
            <w:r>
              <w:rPr>
                <w:sz w:val="20"/>
                <w:szCs w:val="20"/>
              </w:rPr>
              <w:br/>
              <w:t>ELCO GmbH</w:t>
            </w:r>
            <w:r>
              <w:rPr>
                <w:sz w:val="20"/>
                <w:szCs w:val="20"/>
              </w:rPr>
              <w:br/>
              <w:t xml:space="preserve">Part </w:t>
            </w:r>
            <w:proofErr w:type="spellStart"/>
            <w:r>
              <w:rPr>
                <w:sz w:val="20"/>
                <w:szCs w:val="20"/>
              </w:rPr>
              <w:t>of</w:t>
            </w:r>
            <w:proofErr w:type="spellEnd"/>
            <w:r>
              <w:rPr>
                <w:sz w:val="20"/>
                <w:szCs w:val="20"/>
              </w:rPr>
              <w:t xml:space="preserve"> </w:t>
            </w:r>
            <w:proofErr w:type="spellStart"/>
            <w:r>
              <w:rPr>
                <w:sz w:val="20"/>
                <w:szCs w:val="20"/>
              </w:rPr>
              <w:t>Ariston</w:t>
            </w:r>
            <w:proofErr w:type="spellEnd"/>
            <w:r>
              <w:rPr>
                <w:sz w:val="20"/>
                <w:szCs w:val="20"/>
              </w:rPr>
              <w:t xml:space="preserve"> Group</w:t>
            </w:r>
            <w:r>
              <w:rPr>
                <w:sz w:val="20"/>
                <w:szCs w:val="20"/>
              </w:rPr>
              <w:br/>
              <w:t>Hohenzollernstraße 31</w:t>
            </w:r>
            <w:r>
              <w:rPr>
                <w:sz w:val="20"/>
                <w:szCs w:val="20"/>
              </w:rPr>
              <w:br/>
              <w:t>72379 Hechingen</w:t>
            </w:r>
            <w:r>
              <w:rPr>
                <w:sz w:val="20"/>
                <w:szCs w:val="20"/>
              </w:rPr>
              <w:br/>
              <w:t>t +49(0)7471 187-482</w:t>
            </w:r>
            <w:r>
              <w:rPr>
                <w:sz w:val="20"/>
                <w:szCs w:val="20"/>
              </w:rPr>
              <w:br/>
            </w:r>
            <w:proofErr w:type="spellStart"/>
            <w:r>
              <w:rPr>
                <w:sz w:val="20"/>
                <w:szCs w:val="20"/>
              </w:rPr>
              <w:t>louisa.eckenweber</w:t>
            </w:r>
            <w:proofErr w:type="spellEnd"/>
            <w:r>
              <w:rPr>
                <w:sz w:val="20"/>
                <w:szCs w:val="20"/>
              </w:rPr>
              <w:br/>
              <w:t>@de.elco.net</w:t>
            </w:r>
            <w:r>
              <w:rPr>
                <w:sz w:val="20"/>
                <w:szCs w:val="20"/>
              </w:rPr>
              <w:br/>
              <w:t>www.elco.de</w:t>
            </w:r>
          </w:p>
        </w:tc>
      </w:tr>
      <w:tr w:rsidR="006F2358" w14:paraId="39E792FF"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3B55FC93" w14:textId="77777777" w:rsidR="006F2358" w:rsidRDefault="006F2358">
            <w:pPr>
              <w:rPr>
                <w:sz w:val="20"/>
                <w:szCs w:val="20"/>
              </w:rPr>
            </w:pPr>
          </w:p>
        </w:tc>
        <w:tc>
          <w:tcPr>
            <w:tcW w:w="2520" w:type="dxa"/>
            <w:tcBorders>
              <w:top w:val="nil"/>
              <w:left w:val="nil"/>
              <w:bottom w:val="nil"/>
              <w:right w:val="nil"/>
            </w:tcBorders>
            <w:tcMar>
              <w:top w:w="0" w:type="dxa"/>
              <w:left w:w="0" w:type="dxa"/>
              <w:bottom w:w="0" w:type="dxa"/>
              <w:right w:w="227" w:type="dxa"/>
            </w:tcMar>
          </w:tcPr>
          <w:p w14:paraId="6CC76E83" w14:textId="77777777" w:rsidR="006F2358" w:rsidRDefault="006F2358">
            <w:pPr>
              <w:rPr>
                <w:sz w:val="20"/>
                <w:szCs w:val="20"/>
              </w:rPr>
            </w:pPr>
          </w:p>
        </w:tc>
      </w:tr>
    </w:tbl>
    <w:p w14:paraId="03FF20C6" w14:textId="77777777" w:rsidR="006F2358" w:rsidRDefault="009D2BE7">
      <w:r>
        <w:br w:type="page"/>
      </w:r>
    </w:p>
    <w:p w14:paraId="6D990120" w14:textId="77777777" w:rsidR="006F2358" w:rsidRDefault="009D2BE7">
      <w:pPr>
        <w:spacing w:line="240" w:lineRule="auto"/>
        <w:rPr>
          <w:sz w:val="17"/>
          <w:szCs w:val="17"/>
        </w:rPr>
      </w:pPr>
      <w:r>
        <w:rPr>
          <w:b/>
          <w:sz w:val="17"/>
          <w:szCs w:val="17"/>
        </w:rPr>
        <w:lastRenderedPageBreak/>
        <w:t>1</w:t>
      </w:r>
      <w:r>
        <w:rPr>
          <w:sz w:val="17"/>
          <w:szCs w:val="17"/>
        </w:rPr>
        <w:t xml:space="preserve"> In den Schulungsangeboten von ELCO vermitteln erfahrene Trainer praxisnahes Wissen und fördern den intensiven Austausch mit den Teilnehmenden. Foto: ELCO</w:t>
      </w:r>
      <w:r>
        <w:rPr>
          <w:sz w:val="17"/>
          <w:szCs w:val="17"/>
        </w:rPr>
        <w:br/>
      </w:r>
    </w:p>
    <w:p w14:paraId="21CD277B" w14:textId="77777777" w:rsidR="006F2358" w:rsidRDefault="009D2BE7">
      <w:pPr>
        <w:spacing w:line="240" w:lineRule="auto"/>
        <w:rPr>
          <w:sz w:val="17"/>
          <w:szCs w:val="17"/>
        </w:rPr>
      </w:pPr>
      <w:r>
        <w:rPr>
          <w:b/>
          <w:sz w:val="17"/>
          <w:szCs w:val="17"/>
        </w:rPr>
        <w:t>2</w:t>
      </w:r>
      <w:r>
        <w:rPr>
          <w:sz w:val="17"/>
          <w:szCs w:val="17"/>
        </w:rPr>
        <w:t xml:space="preserve"> Ein strukturiertes Schulungskonzept für das SHK-Fachhandwerk: ELCO EXPERIENCE vereint Fachseminare, Qualifizierungen und Trainingsangebote unter einem Dach. Foto: ELCO</w:t>
      </w:r>
      <w:r>
        <w:rPr>
          <w:sz w:val="17"/>
          <w:szCs w:val="17"/>
        </w:rPr>
        <w:br/>
      </w:r>
    </w:p>
    <w:p w14:paraId="56706117" w14:textId="77777777" w:rsidR="006F2358" w:rsidRDefault="009D2BE7">
      <w:pPr>
        <w:spacing w:line="240" w:lineRule="auto"/>
        <w:rPr>
          <w:sz w:val="17"/>
          <w:szCs w:val="17"/>
        </w:rPr>
      </w:pPr>
      <w:r>
        <w:rPr>
          <w:b/>
          <w:sz w:val="17"/>
          <w:szCs w:val="17"/>
        </w:rPr>
        <w:t>3</w:t>
      </w:r>
      <w:r>
        <w:rPr>
          <w:sz w:val="17"/>
          <w:szCs w:val="17"/>
        </w:rPr>
        <w:t xml:space="preserve"> Die Wärmepumpen Akademie in Hechingen, die 2024 eröffnet wurde, ist das zentrale Kompetenzzentrum von ELCO für vertiefende Schulungen. Foto: ELCO</w:t>
      </w:r>
      <w:r>
        <w:rPr>
          <w:sz w:val="17"/>
          <w:szCs w:val="17"/>
        </w:rPr>
        <w:br/>
      </w:r>
    </w:p>
    <w:p w14:paraId="30498D2B" w14:textId="77777777" w:rsidR="006F2358" w:rsidRDefault="009D2BE7">
      <w:pPr>
        <w:spacing w:line="240" w:lineRule="auto"/>
        <w:rPr>
          <w:sz w:val="17"/>
          <w:szCs w:val="17"/>
        </w:rPr>
      </w:pPr>
      <w:r>
        <w:rPr>
          <w:b/>
          <w:sz w:val="17"/>
          <w:szCs w:val="17"/>
        </w:rPr>
        <w:t>4</w:t>
      </w:r>
      <w:r>
        <w:rPr>
          <w:sz w:val="17"/>
          <w:szCs w:val="17"/>
        </w:rPr>
        <w:t xml:space="preserve"> Drei der ersten Teilnehmenden an der Kälteschein-Schulung in der Wärmepumpen Akademie in Hechingen. Foto: ELCO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6F2358" w14:paraId="711D0512" w14:textId="77777777">
        <w:tc>
          <w:tcPr>
            <w:tcW w:w="2444" w:type="pct"/>
            <w:tcBorders>
              <w:top w:val="nil"/>
              <w:left w:val="nil"/>
              <w:bottom w:val="nil"/>
              <w:right w:val="nil"/>
            </w:tcBorders>
            <w:tcMar>
              <w:top w:w="0" w:type="dxa"/>
              <w:left w:w="0" w:type="dxa"/>
              <w:bottom w:w="0" w:type="dxa"/>
              <w:right w:w="0" w:type="dxa"/>
            </w:tcMar>
          </w:tcPr>
          <w:p w14:paraId="10B96DFC" w14:textId="77777777" w:rsidR="006F2358" w:rsidRDefault="009D2BE7">
            <w:pPr>
              <w:keepNext/>
              <w:keepLines/>
              <w:spacing w:line="240" w:lineRule="auto"/>
              <w:rPr>
                <w:sz w:val="14"/>
                <w:szCs w:val="14"/>
              </w:rPr>
            </w:pPr>
            <w:r>
              <w:rPr>
                <w:sz w:val="14"/>
                <w:szCs w:val="14"/>
              </w:rPr>
              <w:t>1.</w:t>
            </w:r>
          </w:p>
        </w:tc>
        <w:tc>
          <w:tcPr>
            <w:tcW w:w="112" w:type="pct"/>
            <w:tcBorders>
              <w:top w:val="nil"/>
              <w:left w:val="nil"/>
              <w:bottom w:val="nil"/>
              <w:right w:val="nil"/>
            </w:tcBorders>
            <w:tcMar>
              <w:top w:w="0" w:type="dxa"/>
              <w:left w:w="0" w:type="dxa"/>
              <w:bottom w:w="0" w:type="dxa"/>
              <w:right w:w="0" w:type="dxa"/>
            </w:tcMar>
          </w:tcPr>
          <w:p w14:paraId="34BD1B56" w14:textId="77777777" w:rsidR="006F2358" w:rsidRDefault="006F2358">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55CE9453" w14:textId="77777777" w:rsidR="006F2358" w:rsidRDefault="009D2BE7">
            <w:pPr>
              <w:keepNext/>
              <w:keepLines/>
              <w:spacing w:line="240" w:lineRule="auto"/>
              <w:rPr>
                <w:sz w:val="14"/>
                <w:szCs w:val="14"/>
              </w:rPr>
            </w:pPr>
            <w:r>
              <w:rPr>
                <w:sz w:val="14"/>
                <w:szCs w:val="14"/>
              </w:rPr>
              <w:t>2.</w:t>
            </w:r>
          </w:p>
        </w:tc>
      </w:tr>
      <w:tr w:rsidR="006F2358" w14:paraId="11F04583"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01588A57" w14:textId="77777777" w:rsidR="006F2358" w:rsidRDefault="009D2BE7">
            <w:pPr>
              <w:keepNext/>
              <w:keepLines/>
              <w:spacing w:line="240" w:lineRule="auto"/>
              <w:rPr>
                <w:sz w:val="14"/>
                <w:szCs w:val="14"/>
              </w:rPr>
            </w:pPr>
            <w:r>
              <w:rPr>
                <w:noProof/>
                <w:sz w:val="14"/>
                <w:szCs w:val="14"/>
              </w:rPr>
              <w:drawing>
                <wp:inline distT="0" distB="0" distL="0" distR="0" wp14:anchorId="16A4118C" wp14:editId="2F41E407">
                  <wp:extent cx="297180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297180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3CBFD664" w14:textId="77777777" w:rsidR="006F2358" w:rsidRDefault="006F2358">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690894E" w14:textId="77777777" w:rsidR="006F2358" w:rsidRDefault="009D2BE7">
            <w:pPr>
              <w:keepNext/>
              <w:keepLines/>
              <w:spacing w:line="240" w:lineRule="auto"/>
              <w:rPr>
                <w:sz w:val="14"/>
                <w:szCs w:val="14"/>
              </w:rPr>
            </w:pPr>
            <w:r>
              <w:rPr>
                <w:noProof/>
                <w:sz w:val="14"/>
                <w:szCs w:val="14"/>
              </w:rPr>
              <w:drawing>
                <wp:inline distT="0" distB="0" distL="0" distR="0" wp14:anchorId="0DD5B4EA" wp14:editId="5A8A3CB7">
                  <wp:extent cx="302006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3020060" cy="2014220"/>
                          </a:xfrm>
                          <a:prstGeom prst="rect">
                            <a:avLst/>
                          </a:prstGeom>
                        </pic:spPr>
                      </pic:pic>
                    </a:graphicData>
                  </a:graphic>
                </wp:inline>
              </w:drawing>
            </w:r>
          </w:p>
        </w:tc>
      </w:tr>
      <w:tr w:rsidR="006F2358" w14:paraId="527386D6" w14:textId="77777777">
        <w:tc>
          <w:tcPr>
            <w:tcW w:w="2444" w:type="pct"/>
            <w:tcBorders>
              <w:top w:val="nil"/>
              <w:left w:val="nil"/>
              <w:bottom w:val="nil"/>
              <w:right w:val="nil"/>
            </w:tcBorders>
            <w:tcMar>
              <w:top w:w="0" w:type="dxa"/>
              <w:left w:w="0" w:type="dxa"/>
              <w:bottom w:w="0" w:type="dxa"/>
              <w:right w:w="0" w:type="dxa"/>
            </w:tcMar>
          </w:tcPr>
          <w:p w14:paraId="49A773B4" w14:textId="77777777" w:rsidR="006F2358" w:rsidRDefault="006F2358">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380E9450" w14:textId="77777777" w:rsidR="006F2358" w:rsidRDefault="006F2358">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225C8553" w14:textId="77777777" w:rsidR="006F2358" w:rsidRDefault="006F2358">
            <w:pPr>
              <w:keepNext/>
              <w:keepLines/>
              <w:spacing w:line="240" w:lineRule="auto"/>
              <w:rPr>
                <w:sz w:val="14"/>
                <w:szCs w:val="14"/>
              </w:rPr>
            </w:pPr>
          </w:p>
        </w:tc>
      </w:tr>
      <w:tr w:rsidR="006F2358" w14:paraId="2BCFBBCF" w14:textId="77777777">
        <w:tc>
          <w:tcPr>
            <w:tcW w:w="2444" w:type="pct"/>
            <w:tcBorders>
              <w:top w:val="nil"/>
              <w:left w:val="nil"/>
              <w:bottom w:val="nil"/>
              <w:right w:val="nil"/>
            </w:tcBorders>
            <w:tcMar>
              <w:top w:w="0" w:type="dxa"/>
              <w:left w:w="0" w:type="dxa"/>
              <w:bottom w:w="0" w:type="dxa"/>
              <w:right w:w="0" w:type="dxa"/>
            </w:tcMar>
          </w:tcPr>
          <w:p w14:paraId="350896BC" w14:textId="77777777" w:rsidR="006F2358" w:rsidRDefault="009D2BE7">
            <w:pPr>
              <w:keepNext/>
              <w:keepLines/>
              <w:spacing w:line="240" w:lineRule="auto"/>
              <w:rPr>
                <w:sz w:val="14"/>
                <w:szCs w:val="14"/>
              </w:rPr>
            </w:pPr>
            <w:r>
              <w:rPr>
                <w:sz w:val="14"/>
                <w:szCs w:val="14"/>
              </w:rPr>
              <w:t>3.</w:t>
            </w:r>
          </w:p>
        </w:tc>
        <w:tc>
          <w:tcPr>
            <w:tcW w:w="112" w:type="pct"/>
            <w:tcBorders>
              <w:top w:val="nil"/>
              <w:left w:val="nil"/>
              <w:bottom w:val="nil"/>
              <w:right w:val="nil"/>
            </w:tcBorders>
            <w:tcMar>
              <w:top w:w="0" w:type="dxa"/>
              <w:left w:w="0" w:type="dxa"/>
              <w:bottom w:w="0" w:type="dxa"/>
              <w:right w:w="0" w:type="dxa"/>
            </w:tcMar>
          </w:tcPr>
          <w:p w14:paraId="258B7FB8" w14:textId="77777777" w:rsidR="006F2358" w:rsidRDefault="006F2358">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73AF6C04" w14:textId="77777777" w:rsidR="006F2358" w:rsidRDefault="009D2BE7">
            <w:pPr>
              <w:keepNext/>
              <w:keepLines/>
              <w:spacing w:line="240" w:lineRule="auto"/>
              <w:rPr>
                <w:sz w:val="14"/>
                <w:szCs w:val="14"/>
              </w:rPr>
            </w:pPr>
            <w:r>
              <w:rPr>
                <w:sz w:val="14"/>
                <w:szCs w:val="14"/>
              </w:rPr>
              <w:t>4.</w:t>
            </w:r>
          </w:p>
        </w:tc>
      </w:tr>
      <w:tr w:rsidR="006F2358" w14:paraId="64CEB6F4"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5B64AC78" w14:textId="77777777" w:rsidR="006F2358" w:rsidRDefault="009D2BE7">
            <w:pPr>
              <w:keepNext/>
              <w:keepLines/>
              <w:spacing w:line="240" w:lineRule="auto"/>
              <w:rPr>
                <w:sz w:val="14"/>
                <w:szCs w:val="14"/>
              </w:rPr>
            </w:pPr>
            <w:r>
              <w:rPr>
                <w:noProof/>
                <w:sz w:val="14"/>
                <w:szCs w:val="14"/>
              </w:rPr>
              <w:drawing>
                <wp:inline distT="0" distB="0" distL="0" distR="0" wp14:anchorId="04480BCE" wp14:editId="5AF990B6">
                  <wp:extent cx="302006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4039613E" w14:textId="77777777" w:rsidR="006F2358" w:rsidRDefault="006F2358">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745465B5" w14:textId="77777777" w:rsidR="006F2358" w:rsidRDefault="009D2BE7">
            <w:pPr>
              <w:keepNext/>
              <w:keepLines/>
              <w:spacing w:line="240" w:lineRule="auto"/>
              <w:rPr>
                <w:sz w:val="14"/>
                <w:szCs w:val="14"/>
              </w:rPr>
            </w:pPr>
            <w:r>
              <w:rPr>
                <w:noProof/>
                <w:sz w:val="14"/>
                <w:szCs w:val="14"/>
              </w:rPr>
              <w:drawing>
                <wp:inline distT="0" distB="0" distL="0" distR="0" wp14:anchorId="33317CC5" wp14:editId="0C8C6591">
                  <wp:extent cx="302006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3020060" cy="2014220"/>
                          </a:xfrm>
                          <a:prstGeom prst="rect">
                            <a:avLst/>
                          </a:prstGeom>
                        </pic:spPr>
                      </pic:pic>
                    </a:graphicData>
                  </a:graphic>
                </wp:inline>
              </w:drawing>
            </w:r>
          </w:p>
        </w:tc>
      </w:tr>
    </w:tbl>
    <w:p w14:paraId="694DA58D" w14:textId="77777777" w:rsidR="006F2358" w:rsidRDefault="009D2BE7">
      <w:pPr>
        <w:spacing w:line="240" w:lineRule="auto"/>
      </w:pPr>
      <w:r>
        <w:br w:type="page"/>
      </w:r>
    </w:p>
    <w:p w14:paraId="62D4F62D" w14:textId="77777777" w:rsidR="006F2358" w:rsidRDefault="009D2BE7">
      <w:pPr>
        <w:spacing w:line="240" w:lineRule="auto"/>
        <w:rPr>
          <w:sz w:val="17"/>
          <w:szCs w:val="17"/>
        </w:rPr>
      </w:pPr>
      <w:r>
        <w:rPr>
          <w:b/>
          <w:sz w:val="17"/>
          <w:szCs w:val="17"/>
        </w:rPr>
        <w:lastRenderedPageBreak/>
        <w:t>5</w:t>
      </w:r>
      <w:r>
        <w:rPr>
          <w:sz w:val="17"/>
          <w:szCs w:val="17"/>
        </w:rPr>
        <w:t xml:space="preserve"> Fragen aus dem Arbeitsalltag ausdrücklich erwünscht: Fachpartner profitieren vom Erfahrungsschatz der </w:t>
      </w:r>
      <w:proofErr w:type="gramStart"/>
      <w:r>
        <w:rPr>
          <w:sz w:val="17"/>
          <w:szCs w:val="17"/>
        </w:rPr>
        <w:t>ELCO Experten</w:t>
      </w:r>
      <w:proofErr w:type="gramEnd"/>
      <w:r>
        <w:rPr>
          <w:sz w:val="17"/>
          <w:szCs w:val="17"/>
        </w:rPr>
        <w:t xml:space="preserve"> und vom Austausch auf Augenhöhe. Foto: ELCO</w:t>
      </w:r>
      <w:r>
        <w:rPr>
          <w:sz w:val="17"/>
          <w:szCs w:val="17"/>
        </w:rPr>
        <w:br/>
      </w:r>
    </w:p>
    <w:p w14:paraId="1EF50207" w14:textId="77777777" w:rsidR="006F2358" w:rsidRDefault="009D2BE7">
      <w:pPr>
        <w:spacing w:line="240" w:lineRule="auto"/>
        <w:rPr>
          <w:sz w:val="17"/>
          <w:szCs w:val="17"/>
        </w:rPr>
      </w:pPr>
      <w:r>
        <w:rPr>
          <w:b/>
          <w:sz w:val="17"/>
          <w:szCs w:val="17"/>
        </w:rPr>
        <w:t>6</w:t>
      </w:r>
      <w:r>
        <w:rPr>
          <w:sz w:val="17"/>
          <w:szCs w:val="17"/>
        </w:rPr>
        <w:t xml:space="preserve"> System verstehen, Fehler erkennen, Lösungen entwickeln – die Schulungen vermitteln praxisorientierte Methoden für Analyse und Optimierung von Wärmepumpenanlagen. Foto: ELCO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6F2358" w14:paraId="6AA3882F" w14:textId="77777777">
        <w:tc>
          <w:tcPr>
            <w:tcW w:w="2444" w:type="pct"/>
            <w:tcBorders>
              <w:top w:val="nil"/>
              <w:left w:val="nil"/>
              <w:bottom w:val="nil"/>
              <w:right w:val="nil"/>
            </w:tcBorders>
            <w:tcMar>
              <w:top w:w="0" w:type="dxa"/>
              <w:left w:w="0" w:type="dxa"/>
              <w:bottom w:w="0" w:type="dxa"/>
              <w:right w:w="0" w:type="dxa"/>
            </w:tcMar>
          </w:tcPr>
          <w:p w14:paraId="385B8CAD" w14:textId="77777777" w:rsidR="006F2358" w:rsidRDefault="009D2BE7">
            <w:pPr>
              <w:keepNext/>
              <w:keepLines/>
              <w:spacing w:line="240" w:lineRule="auto"/>
              <w:rPr>
                <w:sz w:val="14"/>
                <w:szCs w:val="14"/>
              </w:rPr>
            </w:pPr>
            <w:r>
              <w:rPr>
                <w:sz w:val="14"/>
                <w:szCs w:val="14"/>
              </w:rPr>
              <w:t>5.</w:t>
            </w:r>
          </w:p>
        </w:tc>
        <w:tc>
          <w:tcPr>
            <w:tcW w:w="112" w:type="pct"/>
            <w:tcBorders>
              <w:top w:val="nil"/>
              <w:left w:val="nil"/>
              <w:bottom w:val="nil"/>
              <w:right w:val="nil"/>
            </w:tcBorders>
            <w:tcMar>
              <w:top w:w="0" w:type="dxa"/>
              <w:left w:w="0" w:type="dxa"/>
              <w:bottom w:w="0" w:type="dxa"/>
              <w:right w:w="0" w:type="dxa"/>
            </w:tcMar>
          </w:tcPr>
          <w:p w14:paraId="2B30A34A" w14:textId="77777777" w:rsidR="006F2358" w:rsidRDefault="006F2358">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03F50A94" w14:textId="77777777" w:rsidR="006F2358" w:rsidRDefault="009D2BE7">
            <w:pPr>
              <w:keepNext/>
              <w:keepLines/>
              <w:spacing w:line="240" w:lineRule="auto"/>
              <w:rPr>
                <w:sz w:val="14"/>
                <w:szCs w:val="14"/>
              </w:rPr>
            </w:pPr>
            <w:r>
              <w:rPr>
                <w:sz w:val="14"/>
                <w:szCs w:val="14"/>
              </w:rPr>
              <w:t>6.</w:t>
            </w:r>
          </w:p>
        </w:tc>
      </w:tr>
      <w:tr w:rsidR="006F2358" w14:paraId="05D7ECAC"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1EAC6AAA" w14:textId="77777777" w:rsidR="006F2358" w:rsidRDefault="009D2BE7">
            <w:pPr>
              <w:keepNext/>
              <w:keepLines/>
              <w:spacing w:line="240" w:lineRule="auto"/>
              <w:rPr>
                <w:sz w:val="14"/>
                <w:szCs w:val="14"/>
              </w:rPr>
            </w:pPr>
            <w:r>
              <w:rPr>
                <w:noProof/>
                <w:sz w:val="14"/>
                <w:szCs w:val="14"/>
              </w:rPr>
              <w:drawing>
                <wp:inline distT="0" distB="0" distL="0" distR="0" wp14:anchorId="0121108B" wp14:editId="6C84660E">
                  <wp:extent cx="134366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134366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5784AB56" w14:textId="77777777" w:rsidR="006F2358" w:rsidRDefault="006F2358">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17ADE932" w14:textId="77777777" w:rsidR="006F2358" w:rsidRDefault="009D2BE7">
            <w:pPr>
              <w:keepNext/>
              <w:keepLines/>
              <w:spacing w:line="240" w:lineRule="auto"/>
              <w:rPr>
                <w:sz w:val="14"/>
                <w:szCs w:val="14"/>
              </w:rPr>
            </w:pPr>
            <w:r>
              <w:rPr>
                <w:noProof/>
                <w:sz w:val="14"/>
                <w:szCs w:val="14"/>
              </w:rPr>
              <w:drawing>
                <wp:inline distT="0" distB="0" distL="0" distR="0" wp14:anchorId="2E4C24D1" wp14:editId="3A2D435D">
                  <wp:extent cx="302323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a:srcRect/>
                          <a:stretch>
                            <a:fillRect/>
                          </a:stretch>
                        </pic:blipFill>
                        <pic:spPr>
                          <a:xfrm>
                            <a:off x="0" y="0"/>
                            <a:ext cx="3023235" cy="2014220"/>
                          </a:xfrm>
                          <a:prstGeom prst="rect">
                            <a:avLst/>
                          </a:prstGeom>
                        </pic:spPr>
                      </pic:pic>
                    </a:graphicData>
                  </a:graphic>
                </wp:inline>
              </w:drawing>
            </w:r>
          </w:p>
        </w:tc>
      </w:tr>
      <w:tr w:rsidR="006F2358" w14:paraId="601DDD12" w14:textId="77777777">
        <w:tc>
          <w:tcPr>
            <w:tcW w:w="2444" w:type="pct"/>
            <w:tcBorders>
              <w:top w:val="nil"/>
              <w:left w:val="nil"/>
              <w:bottom w:val="nil"/>
              <w:right w:val="nil"/>
            </w:tcBorders>
            <w:tcMar>
              <w:top w:w="0" w:type="dxa"/>
              <w:left w:w="0" w:type="dxa"/>
              <w:bottom w:w="0" w:type="dxa"/>
              <w:right w:w="0" w:type="dxa"/>
            </w:tcMar>
          </w:tcPr>
          <w:p w14:paraId="479F3D3A" w14:textId="77777777" w:rsidR="006F2358" w:rsidRDefault="006F2358">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14:paraId="42FCC37F" w14:textId="77777777" w:rsidR="006F2358" w:rsidRDefault="006F2358">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75E4A86A" w14:textId="77777777" w:rsidR="006F2358" w:rsidRDefault="006F2358">
            <w:pPr>
              <w:keepNext/>
              <w:keepLines/>
              <w:spacing w:line="240" w:lineRule="auto"/>
              <w:rPr>
                <w:sz w:val="17"/>
                <w:szCs w:val="17"/>
              </w:rPr>
            </w:pPr>
          </w:p>
        </w:tc>
      </w:tr>
      <w:tr w:rsidR="006F2358" w14:paraId="30E35A55" w14:textId="77777777">
        <w:tc>
          <w:tcPr>
            <w:tcW w:w="2444" w:type="pct"/>
            <w:tcBorders>
              <w:top w:val="nil"/>
              <w:left w:val="nil"/>
              <w:bottom w:val="nil"/>
              <w:right w:val="nil"/>
            </w:tcBorders>
            <w:tcMar>
              <w:top w:w="0" w:type="dxa"/>
              <w:left w:w="0" w:type="dxa"/>
              <w:bottom w:w="0" w:type="dxa"/>
              <w:right w:w="0" w:type="dxa"/>
            </w:tcMar>
          </w:tcPr>
          <w:p w14:paraId="74B6F166" w14:textId="77777777" w:rsidR="006F2358" w:rsidRDefault="006F2358">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14:paraId="2957CB8B" w14:textId="77777777" w:rsidR="006F2358" w:rsidRDefault="006F2358">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28286625" w14:textId="77777777" w:rsidR="006F2358" w:rsidRDefault="006F2358">
            <w:pPr>
              <w:keepNext/>
              <w:keepLines/>
              <w:spacing w:line="240" w:lineRule="auto"/>
              <w:rPr>
                <w:sz w:val="17"/>
                <w:szCs w:val="17"/>
              </w:rPr>
            </w:pPr>
          </w:p>
        </w:tc>
      </w:tr>
      <w:tr w:rsidR="006F2358" w14:paraId="3B2F3E9B" w14:textId="77777777">
        <w:tc>
          <w:tcPr>
            <w:tcW w:w="2444" w:type="pct"/>
            <w:tcBorders>
              <w:top w:val="nil"/>
              <w:left w:val="nil"/>
              <w:bottom w:val="nil"/>
              <w:right w:val="nil"/>
            </w:tcBorders>
            <w:tcMar>
              <w:top w:w="0" w:type="dxa"/>
              <w:left w:w="0" w:type="dxa"/>
              <w:bottom w:w="0" w:type="dxa"/>
              <w:right w:w="0" w:type="dxa"/>
            </w:tcMar>
          </w:tcPr>
          <w:p w14:paraId="1D0D2DE5" w14:textId="77777777" w:rsidR="006F2358" w:rsidRDefault="006F2358">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14:paraId="1DA67AD1" w14:textId="77777777" w:rsidR="006F2358" w:rsidRDefault="006F2358">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16C2687D" w14:textId="77777777" w:rsidR="006F2358" w:rsidRDefault="006F2358">
            <w:pPr>
              <w:keepNext/>
              <w:keepLines/>
              <w:spacing w:line="240" w:lineRule="auto"/>
              <w:rPr>
                <w:sz w:val="17"/>
                <w:szCs w:val="17"/>
              </w:rPr>
            </w:pPr>
          </w:p>
        </w:tc>
      </w:tr>
    </w:tbl>
    <w:p w14:paraId="1E8186D2" w14:textId="77777777" w:rsidR="006F2358" w:rsidRDefault="009D2BE7">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6F2358" w14:paraId="468E4E1B" w14:textId="77777777">
        <w:tc>
          <w:tcPr>
            <w:tcW w:w="3500" w:type="pct"/>
            <w:gridSpan w:val="2"/>
            <w:tcBorders>
              <w:top w:val="nil"/>
              <w:left w:val="nil"/>
              <w:bottom w:val="nil"/>
              <w:right w:val="nil"/>
            </w:tcBorders>
            <w:tcMar>
              <w:top w:w="0" w:type="dxa"/>
              <w:left w:w="0" w:type="dxa"/>
              <w:bottom w:w="0" w:type="dxa"/>
              <w:right w:w="227" w:type="dxa"/>
            </w:tcMar>
          </w:tcPr>
          <w:p w14:paraId="6A1DD6D7" w14:textId="77777777" w:rsidR="006F2358" w:rsidRDefault="009D2BE7">
            <w:pPr>
              <w:spacing w:before="240" w:after="240"/>
              <w:rPr>
                <w:sz w:val="20"/>
                <w:szCs w:val="20"/>
              </w:rPr>
            </w:pPr>
            <w:r>
              <w:rPr>
                <w:b/>
                <w:sz w:val="20"/>
                <w:szCs w:val="20"/>
              </w:rPr>
              <w:lastRenderedPageBreak/>
              <w:t>Über ELCO</w:t>
            </w:r>
          </w:p>
          <w:p w14:paraId="15C7EAEC" w14:textId="77777777" w:rsidR="006F2358" w:rsidRDefault="009D2BE7">
            <w:pPr>
              <w:spacing w:before="240" w:after="240"/>
              <w:rPr>
                <w:sz w:val="20"/>
                <w:szCs w:val="20"/>
              </w:rPr>
            </w:pPr>
            <w:r>
              <w:rPr>
                <w:sz w:val="20"/>
                <w:szCs w:val="20"/>
              </w:rPr>
              <w:t xml:space="preserve">ELCO bietet langlebige, klimaschonende und hocheffiziente Heizlösungen für Neubau, Sanierung, Modernisierung und Nachrüstung und ist in Europa eine führende Marke für private, gewerbliche und kommunale Heizsysteme. Seit über 95 Jahren ist </w:t>
            </w:r>
            <w:proofErr w:type="gramStart"/>
            <w:r>
              <w:rPr>
                <w:sz w:val="20"/>
                <w:szCs w:val="20"/>
              </w:rPr>
              <w:t>ELCO Pionier</w:t>
            </w:r>
            <w:proofErr w:type="gramEnd"/>
            <w:r>
              <w:rPr>
                <w:sz w:val="20"/>
                <w:szCs w:val="20"/>
              </w:rPr>
              <w:t xml:space="preserve"> in der Entwicklung und Herstellung hochwertiger und langlebiger Heizungsprodukte und setzt dabei immer wieder neue Maßstäbe in der Branche. Heute ist ELCO durch seine mehrfach ausgezeichneten Wärmepumpen Wegbereiter der Wärmewende. Der Service steht dabei an erster Stelle: Heizungsbauer und Heizungskunden werden von der Planungsphase über die Installation und Inbetriebnahme bis zur Abnahme bestens betreut. Mit seinem flächendeckenden Servicenetz mit über 300 Servicemitarbeiterinnen und -mitarbeitern, die rund um die Uhr bundesweit im Einsatz sind, steht ELCO für einen herausragenden Kundenservice. ELCO ist Teil der Ariston Group, einem der weltweit führenden Hersteller von nachhaltigen Lösungen zur Warmwasserbereitung und Heiztechnik mit über 10.000 Mitarbeitern und einem Gesamtumsatz von 3,1 Milliarden Euro.</w:t>
            </w:r>
          </w:p>
          <w:p w14:paraId="318C1A08" w14:textId="77777777" w:rsidR="006F2358" w:rsidRDefault="00000000">
            <w:pPr>
              <w:spacing w:before="240" w:after="240"/>
              <w:rPr>
                <w:sz w:val="20"/>
                <w:szCs w:val="20"/>
              </w:rPr>
            </w:pPr>
            <w:hyperlink r:id="rId14" w:tgtFrame="_blank">
              <w:r w:rsidR="006F2358">
                <w:rPr>
                  <w:rStyle w:val="Hyperlink"/>
                  <w:color w:val="000000"/>
                  <w:sz w:val="20"/>
                  <w:szCs w:val="20"/>
                </w:rPr>
                <w:t>www.elco.de</w:t>
              </w:r>
            </w:hyperlink>
          </w:p>
          <w:p w14:paraId="66CF6485" w14:textId="77777777" w:rsidR="006F2358" w:rsidRDefault="009D2BE7">
            <w:pPr>
              <w:rPr>
                <w:sz w:val="20"/>
                <w:szCs w:val="20"/>
              </w:rPr>
            </w:pPr>
            <w:r>
              <w:rPr>
                <w:sz w:val="20"/>
                <w:szCs w:val="20"/>
              </w:rPr>
              <w:br/>
            </w:r>
          </w:p>
        </w:tc>
        <w:tc>
          <w:tcPr>
            <w:tcW w:w="1500" w:type="pct"/>
            <w:tcBorders>
              <w:top w:val="nil"/>
              <w:left w:val="nil"/>
              <w:bottom w:val="nil"/>
              <w:right w:val="nil"/>
            </w:tcBorders>
            <w:tcMar>
              <w:top w:w="0" w:type="dxa"/>
              <w:left w:w="0" w:type="dxa"/>
              <w:bottom w:w="0" w:type="dxa"/>
              <w:right w:w="227" w:type="dxa"/>
            </w:tcMar>
          </w:tcPr>
          <w:p w14:paraId="3D502453" w14:textId="77777777" w:rsidR="006F2358" w:rsidRDefault="009D2BE7">
            <w:pPr>
              <w:rPr>
                <w:sz w:val="20"/>
                <w:szCs w:val="20"/>
              </w:rPr>
            </w:pPr>
            <w:r>
              <w:rPr>
                <w:sz w:val="20"/>
                <w:szCs w:val="20"/>
              </w:rPr>
              <w:br/>
            </w:r>
          </w:p>
        </w:tc>
      </w:tr>
      <w:tr w:rsidR="006F2358" w14:paraId="158B1694"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5C57465C" w14:textId="77777777" w:rsidR="006F2358" w:rsidRDefault="006F2358">
            <w:pPr>
              <w:rPr>
                <w:sz w:val="20"/>
                <w:szCs w:val="20"/>
              </w:rPr>
            </w:pPr>
          </w:p>
        </w:tc>
        <w:tc>
          <w:tcPr>
            <w:tcW w:w="2520" w:type="dxa"/>
            <w:tcBorders>
              <w:top w:val="nil"/>
              <w:left w:val="nil"/>
              <w:bottom w:val="nil"/>
              <w:right w:val="nil"/>
            </w:tcBorders>
            <w:tcMar>
              <w:top w:w="0" w:type="dxa"/>
              <w:left w:w="0" w:type="dxa"/>
              <w:bottom w:w="0" w:type="dxa"/>
              <w:right w:w="227" w:type="dxa"/>
            </w:tcMar>
          </w:tcPr>
          <w:p w14:paraId="1B332E7C" w14:textId="77777777" w:rsidR="006F2358" w:rsidRDefault="006F2358">
            <w:pPr>
              <w:rPr>
                <w:sz w:val="20"/>
                <w:szCs w:val="20"/>
              </w:rPr>
            </w:pPr>
          </w:p>
        </w:tc>
      </w:tr>
    </w:tbl>
    <w:p w14:paraId="13EDE2D7" w14:textId="77777777" w:rsidR="006F2358" w:rsidRDefault="006F2358">
      <w:pPr>
        <w:spacing w:line="240" w:lineRule="auto"/>
      </w:pPr>
    </w:p>
    <w:sectPr w:rsidR="006F2358">
      <w:headerReference w:type="default" r:id="rId15"/>
      <w:footerReference w:type="default" r:id="rId16"/>
      <w:headerReference w:type="first" r:id="rId17"/>
      <w:footerReference w:type="first" r:id="rId18"/>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5F47B" w14:textId="77777777" w:rsidR="00A711D2" w:rsidRDefault="00A711D2">
      <w:pPr>
        <w:spacing w:line="240" w:lineRule="auto"/>
      </w:pPr>
      <w:r>
        <w:separator/>
      </w:r>
    </w:p>
  </w:endnote>
  <w:endnote w:type="continuationSeparator" w:id="0">
    <w:p w14:paraId="02209A06" w14:textId="77777777" w:rsidR="00A711D2" w:rsidRDefault="00A711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6F2358" w14:paraId="506AC791" w14:textId="77777777">
      <w:tc>
        <w:tcPr>
          <w:tcW w:w="4900" w:type="pct"/>
          <w:tcBorders>
            <w:top w:val="nil"/>
            <w:left w:val="nil"/>
            <w:bottom w:val="nil"/>
            <w:right w:val="nil"/>
          </w:tcBorders>
          <w:tcMar>
            <w:top w:w="0" w:type="dxa"/>
            <w:left w:w="0" w:type="dxa"/>
            <w:bottom w:w="0" w:type="dxa"/>
            <w:right w:w="0" w:type="dxa"/>
          </w:tcMar>
          <w:vAlign w:val="bottom"/>
        </w:tcPr>
        <w:p w14:paraId="586BE84F" w14:textId="77777777" w:rsidR="006F2358" w:rsidRDefault="006F2358">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3EBC147D" w14:textId="77777777" w:rsidR="006F2358" w:rsidRDefault="006F2358">
          <w:pPr>
            <w:rPr>
              <w:sz w:val="14"/>
              <w:szCs w:val="14"/>
            </w:rPr>
          </w:pPr>
        </w:p>
      </w:tc>
    </w:tr>
  </w:tbl>
  <w:p w14:paraId="2B76DC72" w14:textId="77777777" w:rsidR="006F2358" w:rsidRDefault="006F2358">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6F2358" w14:paraId="1951159F" w14:textId="77777777">
      <w:tc>
        <w:tcPr>
          <w:tcW w:w="4900" w:type="pct"/>
          <w:tcBorders>
            <w:top w:val="nil"/>
            <w:left w:val="nil"/>
            <w:bottom w:val="nil"/>
            <w:right w:val="nil"/>
          </w:tcBorders>
          <w:tcMar>
            <w:top w:w="0" w:type="dxa"/>
            <w:left w:w="0" w:type="dxa"/>
            <w:bottom w:w="0" w:type="dxa"/>
            <w:right w:w="0" w:type="dxa"/>
          </w:tcMar>
          <w:vAlign w:val="bottom"/>
        </w:tcPr>
        <w:p w14:paraId="730C6755" w14:textId="77777777" w:rsidR="006F2358" w:rsidRDefault="006F2358">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3DE51B32" w14:textId="77777777" w:rsidR="006F2358" w:rsidRDefault="006F2358">
          <w:pPr>
            <w:rPr>
              <w:sz w:val="14"/>
              <w:szCs w:val="14"/>
            </w:rPr>
          </w:pPr>
        </w:p>
      </w:tc>
    </w:tr>
  </w:tbl>
  <w:p w14:paraId="56B7410A" w14:textId="77777777" w:rsidR="006F2358" w:rsidRDefault="006F2358">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2896A" w14:textId="77777777" w:rsidR="00A711D2" w:rsidRDefault="00A711D2">
      <w:pPr>
        <w:spacing w:line="240" w:lineRule="auto"/>
      </w:pPr>
      <w:r>
        <w:separator/>
      </w:r>
    </w:p>
  </w:footnote>
  <w:footnote w:type="continuationSeparator" w:id="0">
    <w:p w14:paraId="0284BE8B" w14:textId="77777777" w:rsidR="00A711D2" w:rsidRDefault="00A711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E4F54" w14:textId="77777777" w:rsidR="006F2358" w:rsidRDefault="009D2BE7">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14:anchorId="69235FE8" wp14:editId="0D232AB7">
          <wp:simplePos x="0" y="0"/>
          <wp:positionH relativeFrom="page">
            <wp:posOffset>5039995</wp:posOffset>
          </wp:positionH>
          <wp:positionV relativeFrom="page">
            <wp:posOffset>539750</wp:posOffset>
          </wp:positionV>
          <wp:extent cx="1871980" cy="52578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71980" cy="5257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389FF" w14:textId="77777777" w:rsidR="006F2358" w:rsidRDefault="009D2BE7">
    <w:r>
      <w:rPr>
        <w:noProof/>
      </w:rPr>
      <w:drawing>
        <wp:anchor distT="0" distB="0" distL="114300" distR="114300" simplePos="0" relativeHeight="251658240" behindDoc="0" locked="0" layoutInCell="0" allowOverlap="0" wp14:anchorId="192A6362" wp14:editId="0A336339">
          <wp:simplePos x="0" y="0"/>
          <wp:positionH relativeFrom="page">
            <wp:posOffset>5039995</wp:posOffset>
          </wp:positionH>
          <wp:positionV relativeFrom="page">
            <wp:posOffset>539750</wp:posOffset>
          </wp:positionV>
          <wp:extent cx="1871980" cy="52578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71980" cy="525780"/>
                  </a:xfrm>
                  <a:prstGeom prst="rect">
                    <a:avLst/>
                  </a:prstGeom>
                </pic:spPr>
              </pic:pic>
            </a:graphicData>
          </a:graphic>
        </wp:anchor>
      </w:drawing>
    </w:r>
    <w:r>
      <w:rPr>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358"/>
    <w:rsid w:val="00277AB9"/>
    <w:rsid w:val="003C348D"/>
    <w:rsid w:val="00460A1D"/>
    <w:rsid w:val="006F2358"/>
    <w:rsid w:val="00952A38"/>
    <w:rsid w:val="009D2BE7"/>
    <w:rsid w:val="00A711D2"/>
  </w:rsids>
  <m:mathPr>
    <m:mathFont m:val="Cambria Math"/>
    <m:brkBin m:val="before"/>
    <m:brkBinSub m:val="--"/>
    <m:smallFrac m:val="0"/>
    <m:dispDef/>
    <m:lMargin m:val="0"/>
    <m:rMargin m:val="0"/>
    <m:defJc m:val="centerGroup"/>
    <m:wrapIndent m:val="0"/>
    <m:intLim m:val="undOvr"/>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decimalSymbol w:val=","/>
  <w:listSeparator w:val=";"/>
  <w14:docId w14:val="6821813C"/>
  <w15:docId w15:val="{DD3490E7-E48B-0841-9259-6838868DC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zeichen">
    <w:name w:val="annotation reference"/>
    <w:basedOn w:val="Absatz-Standardschriftart"/>
    <w:uiPriority w:val="99"/>
    <w:semiHidden/>
    <w:unhideWhenUsed/>
    <w:rsid w:val="009D2BE7"/>
    <w:rPr>
      <w:sz w:val="16"/>
      <w:szCs w:val="16"/>
    </w:rPr>
  </w:style>
  <w:style w:type="paragraph" w:styleId="Kommentartext">
    <w:name w:val="annotation text"/>
    <w:basedOn w:val="Standard"/>
    <w:link w:val="KommentartextZchn"/>
    <w:uiPriority w:val="99"/>
    <w:unhideWhenUsed/>
    <w:rsid w:val="009D2BE7"/>
    <w:pPr>
      <w:spacing w:line="240" w:lineRule="auto"/>
    </w:pPr>
    <w:rPr>
      <w:sz w:val="20"/>
      <w:szCs w:val="20"/>
    </w:rPr>
  </w:style>
  <w:style w:type="character" w:customStyle="1" w:styleId="KommentartextZchn">
    <w:name w:val="Kommentartext Zchn"/>
    <w:basedOn w:val="Absatz-Standardschriftart"/>
    <w:link w:val="Kommentartext"/>
    <w:uiPriority w:val="99"/>
    <w:rsid w:val="009D2BE7"/>
    <w:rPr>
      <w:sz w:val="20"/>
      <w:szCs w:val="20"/>
    </w:rPr>
  </w:style>
  <w:style w:type="paragraph" w:styleId="Kommentarthema">
    <w:name w:val="annotation subject"/>
    <w:basedOn w:val="Kommentartext"/>
    <w:next w:val="Kommentartext"/>
    <w:link w:val="KommentarthemaZchn"/>
    <w:uiPriority w:val="99"/>
    <w:semiHidden/>
    <w:unhideWhenUsed/>
    <w:rsid w:val="009D2BE7"/>
    <w:rPr>
      <w:b/>
      <w:bCs/>
    </w:rPr>
  </w:style>
  <w:style w:type="character" w:customStyle="1" w:styleId="KommentarthemaZchn">
    <w:name w:val="Kommentarthema Zchn"/>
    <w:basedOn w:val="KommentartextZchn"/>
    <w:link w:val="Kommentarthema"/>
    <w:uiPriority w:val="99"/>
    <w:semiHidden/>
    <w:rsid w:val="009D2BE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www.elco.de/das-ist-elco/elco-experience.html" TargetMode="External"/><Relationship Id="rId12" Type="http://schemas.openxmlformats.org/officeDocument/2006/relationships/image" Target="media/image6.jp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hyperlink" Target="https://www.elco.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782</Words>
  <Characters>5408</Characters>
  <Application>Microsoft Office Word</Application>
  <DocSecurity>0</DocSecurity>
  <Lines>83</Lines>
  <Paragraphs>23</Paragraphs>
  <ScaleCrop>false</ScaleCrop>
  <Company/>
  <LinksUpToDate>false</LinksUpToDate>
  <CharactersWithSpaces>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Zahn, Jonas</dc:creator>
  <cp:lastModifiedBy>Rainer Häupl</cp:lastModifiedBy>
  <cp:revision>3</cp:revision>
  <dcterms:created xsi:type="dcterms:W3CDTF">2026-05-07T08:08:00Z</dcterms:created>
  <dcterms:modified xsi:type="dcterms:W3CDTF">2026-05-07T12:22:00Z</dcterms:modified>
</cp:coreProperties>
</file>