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047F" w:rsidRDefault="00000000">
      <w:pPr>
        <w:rPr>
          <w:rFonts w:eastAsia="Arial"/>
          <w:sz w:val="8"/>
          <w:szCs w:val="8"/>
        </w:rPr>
      </w:pPr>
      <w:r>
        <w:rPr>
          <w:b/>
          <w:bCs/>
          <w:sz w:val="32"/>
          <w:szCs w:val="32"/>
        </w:rPr>
        <w:t>Meisterfeier bei MHZ im Salone No. 4 Lindau</w:t>
      </w:r>
      <w:r>
        <w:rPr>
          <w:b/>
          <w:bCs/>
          <w:sz w:val="32"/>
          <w:szCs w:val="32"/>
        </w:rPr>
        <w:br/>
      </w:r>
      <w:r>
        <w:rPr>
          <w:rFonts w:eastAsia="Arial"/>
        </w:rPr>
        <w:t>Gewerbliche Schule Ehingen feiert erfolgreichen Abschluss im MHZ Standort Lindau.</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752"/>
      </w:tblGrid>
      <w:tr w:rsidR="003B047F">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3B047F" w:rsidRDefault="00000000">
            <w:pPr>
              <w:rPr>
                <w:sz w:val="18"/>
                <w:szCs w:val="18"/>
              </w:rPr>
            </w:pPr>
            <w:r>
              <w:rPr>
                <w:noProof/>
                <w:sz w:val="18"/>
                <w:szCs w:val="18"/>
              </w:rPr>
              <w:drawing>
                <wp:inline distT="0" distB="0" distL="0" distR="0">
                  <wp:extent cx="3995420" cy="2663825"/>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6"/>
                          <a:srcRect/>
                          <a:stretch>
                            <a:fillRect/>
                          </a:stretch>
                        </pic:blipFill>
                        <pic:spPr>
                          <a:xfrm>
                            <a:off x="0" y="0"/>
                            <a:ext cx="3995420" cy="2663825"/>
                          </a:xfrm>
                          <a:prstGeom prst="rect">
                            <a:avLst/>
                          </a:prstGeom>
                        </pic:spPr>
                      </pic:pic>
                    </a:graphicData>
                  </a:graphic>
                </wp:inline>
              </w:drawing>
            </w:r>
          </w:p>
        </w:tc>
      </w:tr>
    </w:tbl>
    <w:p w:rsidR="003B047F" w:rsidRDefault="00000000">
      <w:pPr>
        <w:rPr>
          <w:sz w:val="8"/>
          <w:szCs w:val="8"/>
        </w:rPr>
      </w:pPr>
      <w:r>
        <w:rPr>
          <w:sz w:val="8"/>
          <w:szCs w:val="8"/>
        </w:rPr>
        <w:br/>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3B047F">
        <w:tc>
          <w:tcPr>
            <w:tcW w:w="3500" w:type="pct"/>
            <w:gridSpan w:val="2"/>
            <w:tcBorders>
              <w:top w:val="nil"/>
              <w:left w:val="nil"/>
              <w:bottom w:val="nil"/>
              <w:right w:val="nil"/>
            </w:tcBorders>
            <w:shd w:val="clear" w:color="auto" w:fill="auto"/>
            <w:tcMar>
              <w:top w:w="0" w:type="dxa"/>
              <w:left w:w="0" w:type="dxa"/>
              <w:bottom w:w="0" w:type="dxa"/>
              <w:right w:w="227" w:type="dxa"/>
            </w:tcMar>
          </w:tcPr>
          <w:p w:rsidR="003B047F" w:rsidRDefault="00000000">
            <w:pPr>
              <w:spacing w:after="240"/>
              <w:rPr>
                <w:sz w:val="20"/>
                <w:szCs w:val="20"/>
              </w:rPr>
            </w:pPr>
            <w:r>
              <w:rPr>
                <w:i/>
                <w:iCs/>
                <w:sz w:val="20"/>
                <w:szCs w:val="20"/>
              </w:rPr>
              <w:t xml:space="preserve">Am 12. Juni war ein großer Tag für die Absolventen der Gewerblichen Schule Ehingen. Zusammen mit ihren Familien feierten die frisch ernannten Meister des Rollladen- und Sonnenschutztechniker-Handwerks ihren erfolgreichen Abschluss im MHZ-Standort in Lindau, dem Salone No. 4. </w:t>
            </w:r>
          </w:p>
          <w:p w:rsidR="003B047F" w:rsidRDefault="00000000">
            <w:pPr>
              <w:spacing w:after="240"/>
              <w:rPr>
                <w:sz w:val="20"/>
                <w:szCs w:val="20"/>
              </w:rPr>
            </w:pPr>
            <w:r>
              <w:rPr>
                <w:sz w:val="20"/>
                <w:szCs w:val="20"/>
              </w:rPr>
              <w:t xml:space="preserve">Spannende wie branchenspezifische Vorträge des R+S-Bundesverbandes sowie der R+S-Innungen Baden und Württemberg bildeten das abwechslungsreiche Rahmenprogramm. Hinzu kamen Beiträge zu jungen Unternehmen, Social Media im Handwerk, Fördermöglichkeiten für Sonnenschutz, zum Fortbildungsangebot „Smart Solar </w:t>
            </w:r>
            <w:proofErr w:type="spellStart"/>
            <w:r>
              <w:rPr>
                <w:sz w:val="20"/>
                <w:szCs w:val="20"/>
              </w:rPr>
              <w:t>Shading</w:t>
            </w:r>
            <w:proofErr w:type="spellEnd"/>
            <w:r>
              <w:rPr>
                <w:sz w:val="20"/>
                <w:szCs w:val="20"/>
              </w:rPr>
              <w:t xml:space="preserve"> </w:t>
            </w:r>
            <w:proofErr w:type="spellStart"/>
            <w:r>
              <w:rPr>
                <w:sz w:val="20"/>
                <w:szCs w:val="20"/>
              </w:rPr>
              <w:t>Advisor</w:t>
            </w:r>
            <w:proofErr w:type="spellEnd"/>
            <w:r>
              <w:rPr>
                <w:sz w:val="20"/>
                <w:szCs w:val="20"/>
              </w:rPr>
              <w:t>“ (ESSO) sowie zu den Automatisierungsmöglichkeiten mit Loxone Smart Home. Der Business-Coach Ralph Goldschmidt lieferte mit seinem Vortrag Impulse zur modernen Mitarbeiterführung und eröffnete interessante Blickwinkel auf den gesellschaftlichen Wandel.</w:t>
            </w:r>
          </w:p>
          <w:p w:rsidR="0051603C" w:rsidRDefault="00000000">
            <w:pPr>
              <w:spacing w:after="240"/>
              <w:rPr>
                <w:sz w:val="20"/>
                <w:szCs w:val="20"/>
              </w:rPr>
            </w:pPr>
            <w:r>
              <w:rPr>
                <w:sz w:val="20"/>
                <w:szCs w:val="20"/>
              </w:rPr>
              <w:t xml:space="preserve">Das Event war geprägt von perspektivgebenden Vorträgen, einem regen branchenfokussierten Austausch und einer feierlichen Stimmung. Bekannte Gäste und Redner wie Wilhelm Hachtel, ehemaliger Geschäftsführer der MHZ GmbH &amp; Co. KG, ermöglichten den Absolventen, in persönlichen Gesprächen noch weiter in die Branche einzutauchen. Eine exklusive Führung durch den Showroom und eine große Absolventenfeier in einem Lindauer Hotel am Bodensee rundeten dieses Jungmeisterfest ab. </w:t>
            </w:r>
          </w:p>
          <w:p w:rsidR="003B047F" w:rsidRDefault="00000000">
            <w:pPr>
              <w:spacing w:after="240"/>
              <w:rPr>
                <w:sz w:val="20"/>
                <w:szCs w:val="20"/>
              </w:rPr>
            </w:pPr>
            <w:r>
              <w:rPr>
                <w:sz w:val="20"/>
                <w:szCs w:val="20"/>
              </w:rPr>
              <w:lastRenderedPageBreak/>
              <w:t>Das Event ist gelebte Wertschätzung des Meisterberufs und ein gelungenes Beispiel dafür, wie unterschiedliche Akteure derselben Branche miteinander harmonieren, um das Handwerk weiterhin zu stärken.</w:t>
            </w:r>
          </w:p>
          <w:p w:rsidR="003B047F" w:rsidRDefault="00000000">
            <w:pPr>
              <w:spacing w:after="240"/>
              <w:rPr>
                <w:sz w:val="20"/>
                <w:szCs w:val="20"/>
              </w:rPr>
            </w:pPr>
            <w:r>
              <w:rPr>
                <w:b/>
                <w:bCs/>
                <w:sz w:val="20"/>
                <w:szCs w:val="20"/>
              </w:rPr>
              <w:t>Der Salone No. 4</w:t>
            </w:r>
          </w:p>
          <w:p w:rsidR="003B047F" w:rsidRDefault="00000000">
            <w:pPr>
              <w:spacing w:after="240"/>
              <w:rPr>
                <w:sz w:val="20"/>
                <w:szCs w:val="20"/>
              </w:rPr>
            </w:pPr>
            <w:r>
              <w:rPr>
                <w:sz w:val="20"/>
                <w:szCs w:val="20"/>
              </w:rPr>
              <w:t>Der MHZ-Showroom in Lindau ist Teil des Salone No. 4, einem Kompetenzzentrum für Bauen und Wohnen. Besucher können sich im Salone No. 4 von führenden Herstellern und Verarbeitern beraten lassen und gleichzeitig in die Welt der Raumgestaltung eintauchen. MHZ ist innerhalb dieses renommierten Showrooms mit einer eigenen hochwertigen Ausstellungsfläche vertreten und bietet Besuchern wie Fachhändlern die Möglichkeit, in stilvollem Ambiente die gesamte Bandbreite des Sicht-, Sonnen- und Insektenschutzsortiments von MHZ.</w:t>
            </w:r>
          </w:p>
          <w:p w:rsidR="003B047F" w:rsidRDefault="00000000">
            <w:pPr>
              <w:spacing w:after="240"/>
              <w:rPr>
                <w:sz w:val="20"/>
                <w:szCs w:val="20"/>
              </w:rPr>
            </w:pPr>
            <w:r>
              <w:rPr>
                <w:sz w:val="20"/>
                <w:szCs w:val="20"/>
              </w:rPr>
              <w:t>Der Salone No. 4 ist aber nicht nur ein Ort der Inspiration, sondern auch ein Kompetenzzentrum für Fachhändler. Dank der vielfältigen Produktpräsentationen vor Ort können Fachleute hier ihr Wissen vertiefen und sich zu den neuesten Trends im Bereich Sicht- und Sonnenschutz fortbilden. Mit der feierlichen Ehrung der Meister aus der Gewerblichen Schule Ehingen zeigt MHZ zugleich die vielfältigen Nutzungsmöglichkeiten ihres Standortes in Lindau.</w:t>
            </w:r>
          </w:p>
          <w:p w:rsidR="003B047F" w:rsidRDefault="00000000">
            <w:pPr>
              <w:rPr>
                <w:sz w:val="20"/>
                <w:szCs w:val="20"/>
              </w:rPr>
            </w:pPr>
            <w:r>
              <w:rPr>
                <w:i/>
                <w:iCs/>
                <w:sz w:val="20"/>
                <w:szCs w:val="20"/>
              </w:rPr>
              <w:t>Leinfelden-Echterdingen, August 2026</w:t>
            </w:r>
            <w:r>
              <w:rPr>
                <w:sz w:val="20"/>
                <w:szCs w:val="20"/>
              </w:rPr>
              <w:br/>
            </w:r>
            <w:r>
              <w:rPr>
                <w:i/>
                <w:iCs/>
                <w:sz w:val="20"/>
                <w:szCs w:val="20"/>
              </w:rPr>
              <w:t>Abdruck honorarfrei unter Angabe der Bildquelle / Beleg erbeten</w:t>
            </w:r>
          </w:p>
        </w:tc>
        <w:tc>
          <w:tcPr>
            <w:tcW w:w="1500" w:type="pct"/>
            <w:tcBorders>
              <w:top w:val="nil"/>
              <w:left w:val="nil"/>
              <w:bottom w:val="nil"/>
              <w:right w:val="nil"/>
            </w:tcBorders>
            <w:shd w:val="clear" w:color="auto" w:fill="auto"/>
            <w:tcMar>
              <w:top w:w="0" w:type="dxa"/>
              <w:left w:w="0" w:type="dxa"/>
              <w:bottom w:w="0" w:type="dxa"/>
              <w:right w:w="227" w:type="dxa"/>
            </w:tcMar>
          </w:tcPr>
          <w:p w:rsidR="003B047F" w:rsidRDefault="00000000">
            <w:pPr>
              <w:spacing w:after="240"/>
              <w:rPr>
                <w:sz w:val="20"/>
                <w:szCs w:val="20"/>
              </w:rPr>
            </w:pPr>
            <w:r>
              <w:rPr>
                <w:b/>
                <w:bCs/>
                <w:sz w:val="20"/>
                <w:szCs w:val="20"/>
              </w:rPr>
              <w:lastRenderedPageBreak/>
              <w:t>Ihre Ansprechpartner</w:t>
            </w:r>
            <w:r>
              <w:rPr>
                <w:sz w:val="20"/>
                <w:szCs w:val="20"/>
              </w:rPr>
              <w:br/>
              <w:t>Rainer Häupl</w:t>
            </w:r>
            <w:r>
              <w:rPr>
                <w:sz w:val="20"/>
                <w:szCs w:val="20"/>
              </w:rPr>
              <w:br/>
              <w:t>bering*</w:t>
            </w:r>
            <w:proofErr w:type="spellStart"/>
            <w:r>
              <w:rPr>
                <w:sz w:val="20"/>
                <w:szCs w:val="20"/>
              </w:rPr>
              <w:t>kopal</w:t>
            </w:r>
            <w:proofErr w:type="spellEnd"/>
            <w:r>
              <w:rPr>
                <w:sz w:val="20"/>
                <w:szCs w:val="20"/>
              </w:rPr>
              <w:t xml:space="preserve"> GbR, </w:t>
            </w:r>
            <w:r>
              <w:rPr>
                <w:sz w:val="20"/>
                <w:szCs w:val="20"/>
              </w:rPr>
              <w:br/>
              <w:t>Büro für Kommunikation</w:t>
            </w:r>
            <w:r>
              <w:rPr>
                <w:sz w:val="20"/>
                <w:szCs w:val="20"/>
              </w:rPr>
              <w:br/>
              <w:t>T + 49 (0) 711 74 51 759-16</w:t>
            </w:r>
            <w:r>
              <w:rPr>
                <w:sz w:val="20"/>
                <w:szCs w:val="20"/>
              </w:rPr>
              <w:br/>
              <w:t>rainer.haeupl@bering-kopal.de</w:t>
            </w:r>
            <w:r>
              <w:rPr>
                <w:sz w:val="20"/>
                <w:szCs w:val="20"/>
              </w:rPr>
              <w:br/>
              <w:t>www.bering-kopal.de</w:t>
            </w:r>
          </w:p>
          <w:p w:rsidR="003B047F" w:rsidRDefault="00000000">
            <w:pPr>
              <w:rPr>
                <w:sz w:val="20"/>
                <w:szCs w:val="20"/>
              </w:rPr>
            </w:pPr>
            <w:r>
              <w:rPr>
                <w:b/>
                <w:bCs/>
                <w:sz w:val="20"/>
                <w:szCs w:val="20"/>
              </w:rPr>
              <w:t>Unternehmenskontakt</w:t>
            </w:r>
            <w:r>
              <w:rPr>
                <w:sz w:val="20"/>
                <w:szCs w:val="20"/>
              </w:rPr>
              <w:br/>
              <w:t xml:space="preserve">MHZ Hachtel </w:t>
            </w:r>
            <w:r>
              <w:rPr>
                <w:sz w:val="20"/>
                <w:szCs w:val="20"/>
              </w:rPr>
              <w:br/>
              <w:t>GmbH &amp; Co. KG</w:t>
            </w:r>
            <w:r>
              <w:rPr>
                <w:sz w:val="20"/>
                <w:szCs w:val="20"/>
              </w:rPr>
              <w:br/>
              <w:t>A. Sommerhäuser</w:t>
            </w:r>
            <w:r>
              <w:rPr>
                <w:sz w:val="20"/>
                <w:szCs w:val="20"/>
              </w:rPr>
              <w:br/>
              <w:t>T +49 (0) 711 9751-1671</w:t>
            </w:r>
            <w:r>
              <w:rPr>
                <w:sz w:val="20"/>
                <w:szCs w:val="20"/>
              </w:rPr>
              <w:br/>
              <w:t>presse@mhz.de</w:t>
            </w:r>
            <w:r>
              <w:rPr>
                <w:sz w:val="20"/>
                <w:szCs w:val="20"/>
              </w:rPr>
              <w:br/>
              <w:t>www.mhz.de</w:t>
            </w:r>
            <w:r>
              <w:rPr>
                <w:sz w:val="20"/>
                <w:szCs w:val="20"/>
              </w:rPr>
              <w:br/>
            </w:r>
            <w:r>
              <w:rPr>
                <w:sz w:val="20"/>
                <w:szCs w:val="20"/>
              </w:rPr>
              <w:br/>
            </w:r>
          </w:p>
        </w:tc>
      </w:tr>
      <w:tr w:rsidR="003B047F">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3B047F" w:rsidRDefault="003B047F">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3B047F" w:rsidRDefault="003B047F">
            <w:pPr>
              <w:rPr>
                <w:sz w:val="20"/>
                <w:szCs w:val="20"/>
              </w:rPr>
            </w:pPr>
          </w:p>
        </w:tc>
      </w:tr>
    </w:tbl>
    <w:p w:rsidR="003B047F" w:rsidRDefault="00000000">
      <w:r>
        <w:br w:type="page"/>
      </w:r>
    </w:p>
    <w:p w:rsidR="003B047F" w:rsidRDefault="00000000">
      <w:pPr>
        <w:spacing w:line="240" w:lineRule="auto"/>
        <w:rPr>
          <w:sz w:val="17"/>
          <w:szCs w:val="17"/>
        </w:rPr>
      </w:pPr>
      <w:r>
        <w:rPr>
          <w:b/>
          <w:bCs/>
          <w:sz w:val="17"/>
          <w:szCs w:val="17"/>
        </w:rPr>
        <w:lastRenderedPageBreak/>
        <w:t>1</w:t>
      </w:r>
      <w:r>
        <w:rPr>
          <w:sz w:val="17"/>
          <w:szCs w:val="17"/>
        </w:rPr>
        <w:t xml:space="preserve"> Gemeinsam für das Handwerk: Die Meisterfeier brachte Absolventen, Branchenvertreter und Gäste im Salone No. 4 in Lindau zusammen. Foto: MHZ</w:t>
      </w:r>
      <w:r>
        <w:rPr>
          <w:sz w:val="17"/>
          <w:szCs w:val="17"/>
        </w:rPr>
        <w:br/>
      </w:r>
    </w:p>
    <w:p w:rsidR="003B047F" w:rsidRDefault="00000000">
      <w:pPr>
        <w:spacing w:line="240" w:lineRule="auto"/>
        <w:rPr>
          <w:sz w:val="17"/>
          <w:szCs w:val="17"/>
        </w:rPr>
      </w:pPr>
      <w:r>
        <w:rPr>
          <w:b/>
          <w:bCs/>
          <w:sz w:val="17"/>
          <w:szCs w:val="17"/>
        </w:rPr>
        <w:t>2</w:t>
      </w:r>
      <w:r>
        <w:rPr>
          <w:sz w:val="17"/>
          <w:szCs w:val="17"/>
        </w:rPr>
        <w:t xml:space="preserve"> Wilhelm Hachtel, ehemaliger Geschäftsführer der MHZ GmbH &amp; Co. KG, als Gastredner bei der Meisterfeier der Gewerblichen Schule Ehingen am </w:t>
      </w:r>
      <w:proofErr w:type="gramStart"/>
      <w:r>
        <w:rPr>
          <w:sz w:val="17"/>
          <w:szCs w:val="17"/>
        </w:rPr>
        <w:t>MHZ Standort</w:t>
      </w:r>
      <w:proofErr w:type="gramEnd"/>
      <w:r>
        <w:rPr>
          <w:sz w:val="17"/>
          <w:szCs w:val="17"/>
        </w:rPr>
        <w:t xml:space="preserve"> in Lindau. Foto: MHZ</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3B047F">
        <w:tc>
          <w:tcPr>
            <w:tcW w:w="2444" w:type="pct"/>
            <w:tcBorders>
              <w:top w:val="nil"/>
              <w:left w:val="nil"/>
              <w:bottom w:val="nil"/>
              <w:right w:val="nil"/>
            </w:tcBorders>
            <w:shd w:val="clear" w:color="auto" w:fill="auto"/>
            <w:tcMar>
              <w:top w:w="0" w:type="dxa"/>
              <w:left w:w="0" w:type="dxa"/>
              <w:bottom w:w="0" w:type="dxa"/>
              <w:right w:w="0" w:type="dxa"/>
            </w:tcMar>
          </w:tcPr>
          <w:p w:rsidR="003B047F" w:rsidRDefault="00000000">
            <w:pPr>
              <w:keepNext/>
              <w:keepLines/>
              <w:spacing w:line="240" w:lineRule="auto"/>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3B047F" w:rsidRDefault="00000000">
            <w:pPr>
              <w:keepNext/>
              <w:keepLines/>
              <w:spacing w:line="240" w:lineRule="auto"/>
              <w:rPr>
                <w:sz w:val="14"/>
                <w:szCs w:val="14"/>
              </w:rPr>
            </w:pPr>
            <w:r>
              <w:rPr>
                <w:sz w:val="14"/>
                <w:szCs w:val="14"/>
              </w:rPr>
              <w:t>2.</w:t>
            </w:r>
          </w:p>
        </w:tc>
      </w:tr>
      <w:tr w:rsidR="003B047F">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3B047F" w:rsidRDefault="00000000">
            <w:pPr>
              <w:keepNext/>
              <w:keepLines/>
              <w:spacing w:line="240" w:lineRule="auto"/>
              <w:rPr>
                <w:sz w:val="14"/>
                <w:szCs w:val="14"/>
              </w:rPr>
            </w:pPr>
            <w:r>
              <w:rPr>
                <w:noProof/>
                <w:sz w:val="14"/>
                <w:szCs w:val="14"/>
              </w:rPr>
              <w:drawing>
                <wp:inline distT="0" distB="0" distL="0" distR="0">
                  <wp:extent cx="3023870"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7"/>
                          <a:srcRect/>
                          <a:stretch>
                            <a:fillRect/>
                          </a:stretch>
                        </pic:blipFill>
                        <pic:spPr>
                          <a:xfrm>
                            <a:off x="0" y="0"/>
                            <a:ext cx="302387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3B047F" w:rsidRDefault="00000000">
            <w:pPr>
              <w:keepNext/>
              <w:keepLines/>
              <w:spacing w:line="240" w:lineRule="auto"/>
              <w:rPr>
                <w:sz w:val="14"/>
                <w:szCs w:val="14"/>
              </w:rPr>
            </w:pPr>
            <w:r>
              <w:rPr>
                <w:noProof/>
                <w:sz w:val="14"/>
                <w:szCs w:val="14"/>
              </w:rPr>
              <w:drawing>
                <wp:inline distT="0" distB="0" distL="0" distR="0">
                  <wp:extent cx="3023870"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8"/>
                          <a:srcRect/>
                          <a:stretch>
                            <a:fillRect/>
                          </a:stretch>
                        </pic:blipFill>
                        <pic:spPr>
                          <a:xfrm>
                            <a:off x="0" y="0"/>
                            <a:ext cx="3023870" cy="2014220"/>
                          </a:xfrm>
                          <a:prstGeom prst="rect">
                            <a:avLst/>
                          </a:prstGeom>
                        </pic:spPr>
                      </pic:pic>
                    </a:graphicData>
                  </a:graphic>
                </wp:inline>
              </w:drawing>
            </w:r>
          </w:p>
        </w:tc>
      </w:tr>
      <w:tr w:rsidR="003B047F">
        <w:tc>
          <w:tcPr>
            <w:tcW w:w="2444"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7"/>
                <w:szCs w:val="17"/>
              </w:rPr>
            </w:pPr>
          </w:p>
        </w:tc>
      </w:tr>
      <w:tr w:rsidR="003B047F">
        <w:tc>
          <w:tcPr>
            <w:tcW w:w="2444"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7"/>
                <w:szCs w:val="17"/>
              </w:rPr>
            </w:pPr>
          </w:p>
        </w:tc>
      </w:tr>
      <w:tr w:rsidR="003B047F">
        <w:tc>
          <w:tcPr>
            <w:tcW w:w="2444"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7"/>
                <w:szCs w:val="17"/>
              </w:rPr>
            </w:pPr>
          </w:p>
        </w:tc>
        <w:tc>
          <w:tcPr>
            <w:tcW w:w="112"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3B047F" w:rsidRDefault="003B047F">
            <w:pPr>
              <w:keepNext/>
              <w:keepLines/>
              <w:spacing w:line="240" w:lineRule="auto"/>
              <w:rPr>
                <w:sz w:val="17"/>
                <w:szCs w:val="17"/>
              </w:rPr>
            </w:pPr>
          </w:p>
        </w:tc>
      </w:tr>
    </w:tbl>
    <w:p w:rsidR="003B047F" w:rsidRDefault="00000000">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13"/>
        <w:gridCol w:w="3413"/>
        <w:gridCol w:w="2926"/>
      </w:tblGrid>
      <w:tr w:rsidR="003B047F">
        <w:tc>
          <w:tcPr>
            <w:tcW w:w="3500" w:type="pct"/>
            <w:gridSpan w:val="2"/>
            <w:tcBorders>
              <w:top w:val="nil"/>
              <w:left w:val="nil"/>
              <w:bottom w:val="nil"/>
              <w:right w:val="nil"/>
            </w:tcBorders>
            <w:shd w:val="clear" w:color="auto" w:fill="auto"/>
            <w:tcMar>
              <w:top w:w="0" w:type="dxa"/>
              <w:left w:w="0" w:type="dxa"/>
              <w:bottom w:w="0" w:type="dxa"/>
              <w:right w:w="227" w:type="dxa"/>
            </w:tcMar>
          </w:tcPr>
          <w:p w:rsidR="003B047F" w:rsidRDefault="00000000">
            <w:pPr>
              <w:spacing w:before="240" w:after="240"/>
              <w:rPr>
                <w:sz w:val="20"/>
                <w:szCs w:val="20"/>
              </w:rPr>
            </w:pPr>
            <w:r>
              <w:rPr>
                <w:b/>
                <w:bCs/>
                <w:sz w:val="20"/>
                <w:szCs w:val="20"/>
              </w:rPr>
              <w:lastRenderedPageBreak/>
              <w:t>Über MHZ</w:t>
            </w:r>
          </w:p>
          <w:p w:rsidR="003B047F" w:rsidRDefault="00000000">
            <w:pPr>
              <w:spacing w:before="240" w:after="240"/>
              <w:rPr>
                <w:sz w:val="20"/>
                <w:szCs w:val="20"/>
              </w:rPr>
            </w:pPr>
            <w:r>
              <w:rPr>
                <w:sz w:val="20"/>
                <w:szCs w:val="20"/>
              </w:rPr>
              <w:t>Die MHZ Hachtel GmbH &amp; Co. KG steht seit über 95 Jahren für hochwertige Premiumlösungen im Bereich Sicht-, Sonnen- und Insektenschutz. Das in dritter Generation geführte Familienunternehmen mit Hauptsitz in Leinfelden-Echterdingen entwickelt und produziert maßgefertigte, innovative Systeme, die Funktionalität und Design vereinen – von Plissees und Rollos über Jalousien bis hin zu modernen außenliegenden Lösungen. Mit Fokus auf architektonische Integration, neueste Technik, energieeffiziente Konzepte, abwechslungsreiche Kollektionen und Digitaldrucktechnik bietet MHZ individuelle Produkte für den Wohn- und Objektbereich.</w:t>
            </w:r>
          </w:p>
          <w:p w:rsidR="003B047F" w:rsidRDefault="00000000">
            <w:pPr>
              <w:spacing w:before="240" w:after="240"/>
              <w:rPr>
                <w:sz w:val="20"/>
                <w:szCs w:val="20"/>
              </w:rPr>
            </w:pPr>
            <w:r>
              <w:rPr>
                <w:sz w:val="20"/>
                <w:szCs w:val="20"/>
              </w:rPr>
              <w:t>Mit rund 1.200 Mitarbeitenden zählt MHZ zu den führenden Unternehmen der Sicht- und Sonnenschutzbranche in Deutschland und ist weltweit aktiv.</w:t>
            </w:r>
          </w:p>
          <w:p w:rsidR="003B047F" w:rsidRDefault="00000000">
            <w:pPr>
              <w:spacing w:before="240" w:after="240"/>
              <w:rPr>
                <w:sz w:val="20"/>
                <w:szCs w:val="20"/>
              </w:rPr>
            </w:pPr>
            <w:hyperlink r:id="rId9" w:tgtFrame="_blank">
              <w:r>
                <w:rPr>
                  <w:rStyle w:val="Hyperlink"/>
                  <w:color w:val="000000"/>
                  <w:sz w:val="20"/>
                  <w:szCs w:val="20"/>
                </w:rPr>
                <w:t>www.mhz.de</w:t>
              </w:r>
            </w:hyperlink>
          </w:p>
          <w:p w:rsidR="003B047F" w:rsidRDefault="00000000">
            <w:pPr>
              <w:rPr>
                <w:sz w:val="20"/>
                <w:szCs w:val="20"/>
              </w:rPr>
            </w:pPr>
            <w:r>
              <w:rPr>
                <w:sz w:val="20"/>
                <w:szCs w:val="20"/>
              </w:rPr>
              <w:br/>
            </w:r>
          </w:p>
        </w:tc>
        <w:tc>
          <w:tcPr>
            <w:tcW w:w="1500" w:type="pct"/>
            <w:tcBorders>
              <w:top w:val="nil"/>
              <w:left w:val="nil"/>
              <w:bottom w:val="nil"/>
              <w:right w:val="nil"/>
            </w:tcBorders>
            <w:shd w:val="clear" w:color="auto" w:fill="auto"/>
            <w:tcMar>
              <w:top w:w="0" w:type="dxa"/>
              <w:left w:w="0" w:type="dxa"/>
              <w:bottom w:w="0" w:type="dxa"/>
              <w:right w:w="227" w:type="dxa"/>
            </w:tcMar>
          </w:tcPr>
          <w:p w:rsidR="003B047F" w:rsidRDefault="00000000">
            <w:pPr>
              <w:rPr>
                <w:sz w:val="20"/>
                <w:szCs w:val="20"/>
              </w:rPr>
            </w:pPr>
            <w:r>
              <w:rPr>
                <w:sz w:val="20"/>
                <w:szCs w:val="20"/>
              </w:rPr>
              <w:br/>
            </w:r>
          </w:p>
        </w:tc>
      </w:tr>
      <w:tr w:rsidR="003B047F">
        <w:trPr>
          <w:gridAfter w:val="1"/>
          <w:wAfter w:w="2160" w:type="dxa"/>
        </w:trPr>
        <w:tc>
          <w:tcPr>
            <w:tcW w:w="2520" w:type="dxa"/>
            <w:tcBorders>
              <w:top w:val="nil"/>
              <w:left w:val="nil"/>
              <w:bottom w:val="nil"/>
              <w:right w:val="nil"/>
            </w:tcBorders>
            <w:shd w:val="clear" w:color="auto" w:fill="auto"/>
            <w:tcMar>
              <w:top w:w="0" w:type="dxa"/>
              <w:left w:w="0" w:type="dxa"/>
              <w:bottom w:w="0" w:type="dxa"/>
              <w:right w:w="227" w:type="dxa"/>
            </w:tcMar>
          </w:tcPr>
          <w:p w:rsidR="003B047F" w:rsidRDefault="003B047F">
            <w:pPr>
              <w:rPr>
                <w:sz w:val="20"/>
                <w:szCs w:val="20"/>
              </w:rPr>
            </w:pPr>
          </w:p>
        </w:tc>
        <w:tc>
          <w:tcPr>
            <w:tcW w:w="2520" w:type="dxa"/>
            <w:tcBorders>
              <w:top w:val="nil"/>
              <w:left w:val="nil"/>
              <w:bottom w:val="nil"/>
              <w:right w:val="nil"/>
            </w:tcBorders>
            <w:shd w:val="clear" w:color="auto" w:fill="auto"/>
            <w:tcMar>
              <w:top w:w="0" w:type="dxa"/>
              <w:left w:w="0" w:type="dxa"/>
              <w:bottom w:w="0" w:type="dxa"/>
              <w:right w:w="227" w:type="dxa"/>
            </w:tcMar>
          </w:tcPr>
          <w:p w:rsidR="003B047F" w:rsidRDefault="003B047F">
            <w:pPr>
              <w:rPr>
                <w:sz w:val="20"/>
                <w:szCs w:val="20"/>
              </w:rPr>
            </w:pPr>
          </w:p>
        </w:tc>
      </w:tr>
    </w:tbl>
    <w:p w:rsidR="003B047F" w:rsidRDefault="003B047F">
      <w:pPr>
        <w:spacing w:line="240" w:lineRule="auto"/>
      </w:pPr>
    </w:p>
    <w:sectPr w:rsidR="003B047F">
      <w:headerReference w:type="default" r:id="rId10"/>
      <w:footerReference w:type="default" r:id="rId11"/>
      <w:headerReference w:type="first" r:id="rId12"/>
      <w:footerReference w:type="first" r:id="rId13"/>
      <w:pgSz w:w="11906" w:h="16838"/>
      <w:pgMar w:top="2098" w:right="1020" w:bottom="113" w:left="1134" w:header="964" w:footer="85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61FE" w:rsidRDefault="00A161FE">
      <w:pPr>
        <w:spacing w:line="240" w:lineRule="auto"/>
      </w:pPr>
      <w:r>
        <w:separator/>
      </w:r>
    </w:p>
  </w:endnote>
  <w:endnote w:type="continuationSeparator" w:id="0">
    <w:p w:rsidR="00A161FE" w:rsidRDefault="00A161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557"/>
      <w:gridCol w:w="195"/>
    </w:tblGrid>
    <w:tr w:rsidR="003B047F">
      <w:tc>
        <w:tcPr>
          <w:tcW w:w="4900" w:type="pct"/>
          <w:tcBorders>
            <w:top w:val="nil"/>
            <w:left w:val="nil"/>
            <w:bottom w:val="nil"/>
            <w:right w:val="nil"/>
          </w:tcBorders>
          <w:shd w:val="clear" w:color="auto" w:fill="auto"/>
          <w:tcMar>
            <w:top w:w="0" w:type="dxa"/>
            <w:left w:w="0" w:type="dxa"/>
            <w:bottom w:w="0" w:type="dxa"/>
            <w:right w:w="0" w:type="dxa"/>
          </w:tcMar>
          <w:vAlign w:val="bottom"/>
        </w:tcPr>
        <w:p w:rsidR="003B047F" w:rsidRDefault="00A161FE">
          <w:pPr>
            <w:rPr>
              <w:sz w:val="14"/>
              <w:szCs w:val="14"/>
            </w:rPr>
          </w:pPr>
          <w:r>
            <w:rPr>
              <w:noProof/>
              <w:sz w:val="14"/>
              <w:szCs w:val="14"/>
            </w:rPr>
            <w:pict>
              <v:rect id="3" o:spid="_x0000_i1026" alt="" style="width:453.6pt;height:.05pt;mso-width-percent:0;mso-height-percent:0;mso-width-percent:0;mso-height-percent:0" o:hralign="center" o:hr="t" fillcolor="black" stroked="f"/>
            </w:pict>
          </w:r>
        </w:p>
        <w:tbl>
          <w:tblPr>
            <w:tblW w:w="5000" w:type="pct"/>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827"/>
            <w:gridCol w:w="6730"/>
          </w:tblGrid>
          <w:tr w:rsidR="003B047F">
            <w:tc>
              <w:tcPr>
                <w:tcW w:w="1479" w:type="pct"/>
                <w:tcBorders>
                  <w:top w:val="nil"/>
                  <w:left w:val="nil"/>
                  <w:bottom w:val="nil"/>
                  <w:right w:val="nil"/>
                </w:tcBorders>
                <w:hideMark/>
              </w:tcPr>
              <w:p w:rsidR="003B047F" w:rsidRDefault="00000000">
                <w:pPr>
                  <w:rPr>
                    <w:rFonts w:eastAsia="Arial"/>
                    <w:sz w:val="14"/>
                    <w:szCs w:val="14"/>
                  </w:rPr>
                </w:pPr>
                <w:r>
                  <w:rPr>
                    <w:rFonts w:eastAsia="Arial"/>
                    <w:sz w:val="14"/>
                    <w:szCs w:val="14"/>
                  </w:rPr>
                  <w:t>MHZ Hachtel GmbH &amp; Co. KG</w:t>
                </w:r>
                <w:r>
                  <w:rPr>
                    <w:rFonts w:eastAsia="Arial"/>
                    <w:sz w:val="14"/>
                    <w:szCs w:val="14"/>
                  </w:rPr>
                  <w:br/>
                  <w:t>Sindelfinger Straße 21</w:t>
                </w:r>
                <w:r>
                  <w:rPr>
                    <w:rFonts w:eastAsia="Arial"/>
                    <w:sz w:val="14"/>
                    <w:szCs w:val="14"/>
                  </w:rPr>
                  <w:br/>
                  <w:t>70771 Leinfelden-Echterdingen</w:t>
                </w:r>
                <w:r>
                  <w:rPr>
                    <w:rFonts w:eastAsia="Arial"/>
                    <w:sz w:val="14"/>
                    <w:szCs w:val="14"/>
                  </w:rPr>
                  <w:br/>
                  <w:t>Telefon: 0711 97 51-0</w:t>
                </w:r>
                <w:r>
                  <w:rPr>
                    <w:rFonts w:eastAsia="Arial"/>
                    <w:sz w:val="14"/>
                    <w:szCs w:val="14"/>
                  </w:rPr>
                  <w:br/>
                  <w:t>presse@mhz.de</w:t>
                </w:r>
                <w:r>
                  <w:rPr>
                    <w:rFonts w:eastAsia="Arial"/>
                    <w:sz w:val="14"/>
                    <w:szCs w:val="14"/>
                  </w:rPr>
                  <w:br/>
                  <w:t>www.mhz.de</w:t>
                </w:r>
              </w:p>
            </w:tc>
            <w:tc>
              <w:tcPr>
                <w:tcW w:w="3520" w:type="pct"/>
                <w:tcBorders>
                  <w:top w:val="nil"/>
                  <w:left w:val="nil"/>
                  <w:bottom w:val="nil"/>
                  <w:right w:val="nil"/>
                </w:tcBorders>
                <w:hideMark/>
              </w:tcPr>
              <w:p w:rsidR="003B047F" w:rsidRDefault="00000000">
                <w:pPr>
                  <w:rPr>
                    <w:rFonts w:eastAsia="Arial"/>
                    <w:sz w:val="14"/>
                    <w:szCs w:val="14"/>
                  </w:rPr>
                </w:pPr>
                <w:r>
                  <w:rPr>
                    <w:rFonts w:eastAsia="Arial"/>
                    <w:sz w:val="14"/>
                    <w:szCs w:val="14"/>
                  </w:rPr>
                  <w:t xml:space="preserve">Geschäftsführer: Marc Horn, Andreas </w:t>
                </w:r>
                <w:proofErr w:type="spellStart"/>
                <w:r>
                  <w:rPr>
                    <w:rFonts w:eastAsia="Arial"/>
                    <w:sz w:val="14"/>
                    <w:szCs w:val="14"/>
                  </w:rPr>
                  <w:t>Kopetschny</w:t>
                </w:r>
                <w:proofErr w:type="spellEnd"/>
              </w:p>
            </w:tc>
          </w:tr>
        </w:tbl>
        <w:p w:rsidR="003B047F" w:rsidRDefault="00000000">
          <w:pPr>
            <w:rPr>
              <w:sz w:val="14"/>
              <w:szCs w:val="14"/>
            </w:rPr>
          </w:pPr>
          <w:r>
            <w:rPr>
              <w:sz w:val="14"/>
              <w:szCs w:val="14"/>
            </w:rPr>
            <w:t> </w:t>
          </w: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3B047F" w:rsidRDefault="003B047F">
          <w:pPr>
            <w:rPr>
              <w:sz w:val="14"/>
              <w:szCs w:val="14"/>
            </w:rPr>
          </w:pPr>
        </w:p>
      </w:tc>
    </w:tr>
  </w:tbl>
  <w:p w:rsidR="003B047F" w:rsidRDefault="003B047F">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3B047F">
      <w:tc>
        <w:tcPr>
          <w:tcW w:w="4900" w:type="pct"/>
          <w:tcBorders>
            <w:top w:val="nil"/>
            <w:left w:val="nil"/>
            <w:bottom w:val="nil"/>
            <w:right w:val="nil"/>
          </w:tcBorders>
          <w:shd w:val="clear" w:color="auto" w:fill="auto"/>
          <w:tcMar>
            <w:top w:w="0" w:type="dxa"/>
            <w:left w:w="0" w:type="dxa"/>
            <w:bottom w:w="0" w:type="dxa"/>
            <w:right w:w="0" w:type="dxa"/>
          </w:tcMar>
          <w:vAlign w:val="bottom"/>
        </w:tcPr>
        <w:p w:rsidR="003B047F" w:rsidRDefault="00A161FE">
          <w:pPr>
            <w:rPr>
              <w:sz w:val="14"/>
              <w:szCs w:val="14"/>
            </w:rPr>
          </w:pPr>
          <w:r>
            <w:rPr>
              <w:noProof/>
              <w:sz w:val="14"/>
              <w:szCs w:val="14"/>
            </w:rPr>
            <w:pict>
              <v:rect id="2" o:spid="_x0000_i1025" alt="" style="width:453.6pt;height:.05pt;mso-width-percent:0;mso-height-percent:0;mso-width-percent:0;mso-height-percent:0" o:hralign="center" o:hr="t" fillcolor="black" stroked="f"/>
            </w:pict>
          </w:r>
        </w:p>
        <w:tbl>
          <w:tblPr>
            <w:tblW w:w="5000" w:type="pct"/>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827"/>
            <w:gridCol w:w="6730"/>
          </w:tblGrid>
          <w:tr w:rsidR="003B047F">
            <w:tc>
              <w:tcPr>
                <w:tcW w:w="1479" w:type="pct"/>
                <w:tcBorders>
                  <w:top w:val="nil"/>
                  <w:left w:val="nil"/>
                  <w:bottom w:val="nil"/>
                  <w:right w:val="nil"/>
                </w:tcBorders>
                <w:hideMark/>
              </w:tcPr>
              <w:p w:rsidR="003B047F" w:rsidRDefault="00000000">
                <w:pPr>
                  <w:rPr>
                    <w:rFonts w:eastAsia="Arial"/>
                    <w:sz w:val="14"/>
                    <w:szCs w:val="14"/>
                  </w:rPr>
                </w:pPr>
                <w:r>
                  <w:rPr>
                    <w:rFonts w:eastAsia="Arial"/>
                    <w:sz w:val="14"/>
                    <w:szCs w:val="14"/>
                  </w:rPr>
                  <w:t>MHZ Hachtel GmbH &amp; Co. KG</w:t>
                </w:r>
                <w:r>
                  <w:rPr>
                    <w:rFonts w:eastAsia="Arial"/>
                    <w:sz w:val="14"/>
                    <w:szCs w:val="14"/>
                  </w:rPr>
                  <w:br/>
                  <w:t>Sindelfinger Straße 21</w:t>
                </w:r>
                <w:r>
                  <w:rPr>
                    <w:rFonts w:eastAsia="Arial"/>
                    <w:sz w:val="14"/>
                    <w:szCs w:val="14"/>
                  </w:rPr>
                  <w:br/>
                  <w:t>70771 Leinfelden-Echterdingen</w:t>
                </w:r>
                <w:r>
                  <w:rPr>
                    <w:rFonts w:eastAsia="Arial"/>
                    <w:sz w:val="14"/>
                    <w:szCs w:val="14"/>
                  </w:rPr>
                  <w:br/>
                  <w:t>Telefon: 0711 97 51-0</w:t>
                </w:r>
                <w:r>
                  <w:rPr>
                    <w:rFonts w:eastAsia="Arial"/>
                    <w:sz w:val="14"/>
                    <w:szCs w:val="14"/>
                  </w:rPr>
                  <w:br/>
                  <w:t>presse@mhz.de</w:t>
                </w:r>
                <w:r>
                  <w:rPr>
                    <w:rFonts w:eastAsia="Arial"/>
                    <w:sz w:val="14"/>
                    <w:szCs w:val="14"/>
                  </w:rPr>
                  <w:br/>
                  <w:t>www.mhz.de</w:t>
                </w:r>
              </w:p>
            </w:tc>
            <w:tc>
              <w:tcPr>
                <w:tcW w:w="3520" w:type="pct"/>
                <w:tcBorders>
                  <w:top w:val="nil"/>
                  <w:left w:val="nil"/>
                  <w:bottom w:val="nil"/>
                  <w:right w:val="nil"/>
                </w:tcBorders>
                <w:hideMark/>
              </w:tcPr>
              <w:p w:rsidR="003B047F" w:rsidRDefault="00000000">
                <w:pPr>
                  <w:rPr>
                    <w:rFonts w:eastAsia="Arial"/>
                    <w:sz w:val="14"/>
                    <w:szCs w:val="14"/>
                  </w:rPr>
                </w:pPr>
                <w:r>
                  <w:rPr>
                    <w:rFonts w:eastAsia="Arial"/>
                    <w:sz w:val="14"/>
                    <w:szCs w:val="14"/>
                  </w:rPr>
                  <w:t xml:space="preserve">Geschäftsführer: Marc Horn, Andreas </w:t>
                </w:r>
                <w:proofErr w:type="spellStart"/>
                <w:r>
                  <w:rPr>
                    <w:rFonts w:eastAsia="Arial"/>
                    <w:sz w:val="14"/>
                    <w:szCs w:val="14"/>
                  </w:rPr>
                  <w:t>Kopetschny</w:t>
                </w:r>
                <w:proofErr w:type="spellEnd"/>
              </w:p>
            </w:tc>
          </w:tr>
        </w:tbl>
        <w:p w:rsidR="003B047F" w:rsidRDefault="00000000">
          <w:pPr>
            <w:rPr>
              <w:sz w:val="14"/>
              <w:szCs w:val="14"/>
            </w:rPr>
          </w:pPr>
          <w:r>
            <w:rPr>
              <w:sz w:val="14"/>
              <w:szCs w:val="14"/>
            </w:rPr>
            <w:t> </w:t>
          </w: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3B047F" w:rsidRDefault="003B047F">
          <w:pPr>
            <w:rPr>
              <w:sz w:val="14"/>
              <w:szCs w:val="14"/>
            </w:rPr>
          </w:pPr>
        </w:p>
      </w:tc>
    </w:tr>
  </w:tbl>
  <w:p w:rsidR="003B047F" w:rsidRDefault="003B047F">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61FE" w:rsidRDefault="00A161FE">
      <w:pPr>
        <w:spacing w:line="240" w:lineRule="auto"/>
      </w:pPr>
      <w:r>
        <w:separator/>
      </w:r>
    </w:p>
  </w:footnote>
  <w:footnote w:type="continuationSeparator" w:id="0">
    <w:p w:rsidR="00A161FE" w:rsidRDefault="00A161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047F" w:rsidRDefault="00000000">
    <w:r>
      <w:fldChar w:fldCharType="begin"/>
    </w:r>
    <w:r>
      <w:instrText>PAGE \* ARABIC</w:instrText>
    </w:r>
    <w:r>
      <w:fldChar w:fldCharType="separate"/>
    </w:r>
    <w:r>
      <w:t>#</w:t>
    </w:r>
    <w:r>
      <w:fldChar w:fldCharType="end"/>
    </w:r>
    <w:r>
      <w:rPr>
        <w:noProof/>
      </w:rPr>
      <w:drawing>
        <wp:anchor distT="0" distB="0" distL="114300" distR="114300" simplePos="0" relativeHeight="251659264" behindDoc="0" locked="0" layoutInCell="0" allowOverlap="0">
          <wp:simplePos x="0" y="0"/>
          <wp:positionH relativeFrom="page">
            <wp:posOffset>5039995</wp:posOffset>
          </wp:positionH>
          <wp:positionV relativeFrom="page">
            <wp:posOffset>539750</wp:posOffset>
          </wp:positionV>
          <wp:extent cx="1871980" cy="47688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871980" cy="4768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047F" w:rsidRDefault="00000000">
    <w:r>
      <w:rPr>
        <w:noProof/>
      </w:rPr>
      <w:drawing>
        <wp:anchor distT="0" distB="0" distL="114300" distR="114300" simplePos="0" relativeHeight="251658240" behindDoc="0" locked="0" layoutInCell="0" allowOverlap="0">
          <wp:simplePos x="0" y="0"/>
          <wp:positionH relativeFrom="page">
            <wp:posOffset>5039995</wp:posOffset>
          </wp:positionH>
          <wp:positionV relativeFrom="page">
            <wp:posOffset>539750</wp:posOffset>
          </wp:positionV>
          <wp:extent cx="1871980" cy="47688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871980" cy="476885"/>
                  </a:xfrm>
                  <a:prstGeom prst="rect">
                    <a:avLst/>
                  </a:prstGeom>
                </pic:spPr>
              </pic:pic>
            </a:graphicData>
          </a:graphic>
        </wp:anchor>
      </w:drawing>
    </w:r>
    <w:r>
      <w:rPr>
        <w:b/>
        <w:bCs/>
      </w:rPr>
      <w:t>MEDIENINFORMATION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compressPunctuation"/>
  <w:hdrShapeDefaults>
    <o:shapedefaults v:ext="edit" spidmax="10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47F"/>
    <w:rsid w:val="003B047F"/>
    <w:rsid w:val="0051603C"/>
    <w:rsid w:val="00616B3D"/>
    <w:rsid w:val="00A161FE"/>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C9A9DBA"/>
  <w15:docId w15:val="{AB33A52A-E422-EB4D-BC7A-419C6E2B2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mhz.de/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577</Words>
  <Characters>3640</Characters>
  <Application>Microsoft Office Word</Application>
  <DocSecurity>0</DocSecurity>
  <Lines>30</Lines>
  <Paragraphs>8</Paragraphs>
  <ScaleCrop>false</ScaleCrop>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Rainer Häupl</cp:lastModifiedBy>
  <cp:revision>3</cp:revision>
  <dcterms:created xsi:type="dcterms:W3CDTF">2026-08-19T12:59:00Z</dcterms:created>
  <dcterms:modified xsi:type="dcterms:W3CDTF">2026-08-19T12:59:00Z</dcterms:modified>
</cp:coreProperties>
</file>