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1B959" w14:textId="51CA44B9" w:rsidR="00CF6A99" w:rsidRDefault="00054B58">
      <w:pPr>
        <w:rPr>
          <w:rFonts w:eastAsia="Arial"/>
          <w:sz w:val="8"/>
          <w:szCs w:val="8"/>
        </w:rPr>
      </w:pPr>
      <w:r>
        <w:rPr>
          <w:b/>
          <w:bCs/>
          <w:sz w:val="32"/>
          <w:szCs w:val="32"/>
        </w:rPr>
        <w:t>Eine Art „Neues Zuhause“ –</w:t>
      </w:r>
      <w:r w:rsidR="008329B3">
        <w:rPr>
          <w:b/>
          <w:bCs/>
          <w:sz w:val="32"/>
          <w:szCs w:val="32"/>
        </w:rPr>
        <w:t xml:space="preserve"> </w:t>
      </w:r>
      <w:r>
        <w:rPr>
          <w:b/>
          <w:bCs/>
          <w:sz w:val="32"/>
          <w:szCs w:val="32"/>
        </w:rPr>
        <w:t>das passende Licht für kreative Arbeitswelten</w:t>
      </w:r>
      <w:r>
        <w:rPr>
          <w:b/>
          <w:bCs/>
          <w:sz w:val="32"/>
          <w:szCs w:val="32"/>
        </w:rPr>
        <w:br/>
      </w:r>
      <w:r>
        <w:rPr>
          <w:rFonts w:eastAsia="Arial"/>
        </w:rPr>
        <w:t xml:space="preserve">Der belgische Premium-Leuchtenhersteller </w:t>
      </w:r>
      <w:proofErr w:type="spellStart"/>
      <w:r>
        <w:rPr>
          <w:rFonts w:eastAsia="Arial"/>
        </w:rPr>
        <w:t>Deltalight</w:t>
      </w:r>
      <w:proofErr w:type="spellEnd"/>
      <w:r>
        <w:rPr>
          <w:rFonts w:eastAsia="Arial"/>
        </w:rPr>
        <w:t xml:space="preserve"> und die Innenarchitekten von BOS GmbH haben die Büroräume der </w:t>
      </w:r>
      <w:proofErr w:type="spellStart"/>
      <w:r>
        <w:rPr>
          <w:rFonts w:eastAsia="Arial"/>
        </w:rPr>
        <w:t>eyeo</w:t>
      </w:r>
      <w:proofErr w:type="spellEnd"/>
      <w:r>
        <w:rPr>
          <w:rFonts w:eastAsia="Arial"/>
        </w:rPr>
        <w:t xml:space="preserve"> GmbH in Berlin gemeinsam neu gestaltet.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F6A99" w14:paraId="35BF59F2"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C103B4A" w14:textId="77777777" w:rsidR="00CF6A99" w:rsidRDefault="00054B58">
            <w:pPr>
              <w:rPr>
                <w:sz w:val="18"/>
                <w:szCs w:val="18"/>
              </w:rPr>
            </w:pPr>
            <w:r>
              <w:rPr>
                <w:noProof/>
                <w:sz w:val="18"/>
                <w:szCs w:val="18"/>
              </w:rPr>
              <w:drawing>
                <wp:inline distT="0" distB="0" distL="0" distR="0" wp14:anchorId="1F95DA2D" wp14:editId="52DFB83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8EA5BDE" w14:textId="77777777" w:rsidR="00CF6A99" w:rsidRDefault="00054B5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CF6A99" w14:paraId="11815071" w14:textId="77777777">
        <w:tc>
          <w:tcPr>
            <w:tcW w:w="3000" w:type="pct"/>
            <w:gridSpan w:val="2"/>
            <w:tcBorders>
              <w:top w:val="nil"/>
              <w:left w:val="nil"/>
              <w:bottom w:val="nil"/>
              <w:right w:val="nil"/>
            </w:tcBorders>
            <w:shd w:val="clear" w:color="auto" w:fill="auto"/>
            <w:tcMar>
              <w:top w:w="0" w:type="dxa"/>
              <w:left w:w="0" w:type="dxa"/>
              <w:bottom w:w="0" w:type="dxa"/>
              <w:right w:w="227" w:type="dxa"/>
            </w:tcMar>
          </w:tcPr>
          <w:p w14:paraId="21D2FF42" w14:textId="77777777" w:rsidR="00CF6A99" w:rsidRDefault="00054B58">
            <w:pPr>
              <w:spacing w:after="240"/>
              <w:rPr>
                <w:sz w:val="20"/>
                <w:szCs w:val="20"/>
              </w:rPr>
            </w:pPr>
            <w:r>
              <w:rPr>
                <w:i/>
                <w:sz w:val="20"/>
                <w:szCs w:val="20"/>
              </w:rPr>
              <w:t xml:space="preserve">Die </w:t>
            </w:r>
            <w:proofErr w:type="spellStart"/>
            <w:r>
              <w:rPr>
                <w:i/>
                <w:sz w:val="20"/>
                <w:szCs w:val="20"/>
              </w:rPr>
              <w:t>eyeo</w:t>
            </w:r>
            <w:proofErr w:type="spellEnd"/>
            <w:r>
              <w:rPr>
                <w:i/>
                <w:sz w:val="20"/>
                <w:szCs w:val="20"/>
              </w:rPr>
              <w:t xml:space="preserve"> GmbH, ein führender Anbieter von Lösungen für ein faires und nachhaltiges Internet, hat in Berlin neue Räumlichkeiten in einem bestehenden Gebäude bezogen. Das Projekt zeigt eindrucksvoll, wie Architektur, Innenarchitektur und Lichtdesign zu einer harmonischen Einheit verschmelzen. Bauherrschaft, BOS Büro- und Objekteinrichtungen und der Leuchtenhersteller </w:t>
            </w:r>
            <w:proofErr w:type="spellStart"/>
            <w:r>
              <w:rPr>
                <w:i/>
                <w:sz w:val="20"/>
                <w:szCs w:val="20"/>
              </w:rPr>
              <w:t>Deltalight</w:t>
            </w:r>
            <w:proofErr w:type="spellEnd"/>
            <w:r>
              <w:rPr>
                <w:i/>
                <w:sz w:val="20"/>
                <w:szCs w:val="20"/>
              </w:rPr>
              <w:t xml:space="preserve"> setzten von Anfang an auf einen ganzheitlichen Gestaltungsansatz, der Vielfalt, Identität und Atmosphäre in den Mittelpunkt stellt.</w:t>
            </w:r>
          </w:p>
          <w:p w14:paraId="369755E1" w14:textId="77777777" w:rsidR="00CF6A99" w:rsidRDefault="00054B58">
            <w:pPr>
              <w:spacing w:after="240"/>
              <w:rPr>
                <w:sz w:val="20"/>
                <w:szCs w:val="20"/>
              </w:rPr>
            </w:pPr>
            <w:r>
              <w:rPr>
                <w:sz w:val="20"/>
                <w:szCs w:val="20"/>
              </w:rPr>
              <w:t xml:space="preserve">Lokale Bezüge und das Wiedererkennen von Berliner Lieblingsplätzen haben eine inspirierende Arbeitswelt entstehen lassen. Eine besondere Rolle spielte dabei das Licht: Das </w:t>
            </w:r>
            <w:proofErr w:type="spellStart"/>
            <w:r>
              <w:rPr>
                <w:sz w:val="20"/>
                <w:szCs w:val="20"/>
              </w:rPr>
              <w:t>Lighting</w:t>
            </w:r>
            <w:proofErr w:type="spellEnd"/>
            <w:r>
              <w:rPr>
                <w:sz w:val="20"/>
                <w:szCs w:val="20"/>
              </w:rPr>
              <w:t>-</w:t>
            </w:r>
            <w:proofErr w:type="spellStart"/>
            <w:r>
              <w:rPr>
                <w:sz w:val="20"/>
                <w:szCs w:val="20"/>
              </w:rPr>
              <w:t>Advisor</w:t>
            </w:r>
            <w:proofErr w:type="spellEnd"/>
            <w:r>
              <w:rPr>
                <w:sz w:val="20"/>
                <w:szCs w:val="20"/>
              </w:rPr>
              <w:t xml:space="preserve">-Team von </w:t>
            </w:r>
            <w:proofErr w:type="spellStart"/>
            <w:r>
              <w:rPr>
                <w:sz w:val="20"/>
                <w:szCs w:val="20"/>
              </w:rPr>
              <w:t>Deltalight</w:t>
            </w:r>
            <w:proofErr w:type="spellEnd"/>
            <w:r>
              <w:rPr>
                <w:sz w:val="20"/>
                <w:szCs w:val="20"/>
              </w:rPr>
              <w:t xml:space="preserve"> entwickelte ein Konzept, das die Individualität der Räume betont und gleichzeitig für ein ausgewogenes, atmosphärisches Lichtbild sorgt.</w:t>
            </w:r>
          </w:p>
          <w:p w14:paraId="66C6567A" w14:textId="77777777" w:rsidR="00CF6A99" w:rsidRDefault="00054B58">
            <w:pPr>
              <w:spacing w:after="240"/>
              <w:rPr>
                <w:sz w:val="20"/>
                <w:szCs w:val="20"/>
              </w:rPr>
            </w:pPr>
            <w:r>
              <w:rPr>
                <w:sz w:val="20"/>
                <w:szCs w:val="20"/>
              </w:rPr>
              <w:t xml:space="preserve">Dabei gleicht kein Raum dem anderen – aufgrund einer gezielten Material- und Farbwahl entstanden im neuen Büro für </w:t>
            </w:r>
            <w:proofErr w:type="spellStart"/>
            <w:r>
              <w:rPr>
                <w:sz w:val="20"/>
                <w:szCs w:val="20"/>
              </w:rPr>
              <w:t>eyeo</w:t>
            </w:r>
            <w:proofErr w:type="spellEnd"/>
            <w:r>
              <w:rPr>
                <w:sz w:val="20"/>
                <w:szCs w:val="20"/>
              </w:rPr>
              <w:t xml:space="preserve"> Bereiche für konzentriertes Arbeiten, kreative Kollaboration und kommunikative Begegnungen. „Wir wollten eine Art ‚neues Zuhause‘ schaffen, das individuelle Arbeitsweisen unterstützt und gleichzeitig ein Gefühl der Zusammengehörigkeit vermittelt“, erklärt Julia Diedrich, Innenarchitektin bei BOS. Dabei setzt das Konzept auf bewusste Kontraste: Während einige Bereiche mit belebenden, </w:t>
            </w:r>
            <w:r>
              <w:rPr>
                <w:sz w:val="20"/>
                <w:szCs w:val="20"/>
              </w:rPr>
              <w:lastRenderedPageBreak/>
              <w:t xml:space="preserve">farbenfrohen Elementen gestaltet wurden, sorgen andere durch ruhige, dezente Farbwelten für Ausgleich. Diese Dualität schafft unterschiedliche Atmosphären, die sich an verschiedene Tätigkeiten anpassen. Das Konzept überzeugt durch flexible Arbeits- und Aufenthaltszonen, die den unterschiedlichen Arbeitsweisen und Bedürfnissen der Mitarbeitenden gerecht werden. </w:t>
            </w:r>
            <w:proofErr w:type="spellStart"/>
            <w:r>
              <w:rPr>
                <w:sz w:val="20"/>
                <w:szCs w:val="20"/>
              </w:rPr>
              <w:t>Biophile</w:t>
            </w:r>
            <w:proofErr w:type="spellEnd"/>
            <w:r>
              <w:rPr>
                <w:sz w:val="20"/>
                <w:szCs w:val="20"/>
              </w:rPr>
              <w:t xml:space="preserve"> Elemente – Holzoberflächen, Wollstoffe und Bepflanzung – verstärken das natürliche Raumgefühl.</w:t>
            </w:r>
          </w:p>
          <w:p w14:paraId="61F079EF" w14:textId="77777777" w:rsidR="00CF6A99" w:rsidRDefault="00054B58">
            <w:pPr>
              <w:spacing w:after="240"/>
              <w:rPr>
                <w:sz w:val="20"/>
                <w:szCs w:val="20"/>
              </w:rPr>
            </w:pPr>
            <w:r>
              <w:rPr>
                <w:b/>
                <w:sz w:val="20"/>
                <w:szCs w:val="20"/>
              </w:rPr>
              <w:t>Licht als integraler Bestandteil der Raumgestaltung</w:t>
            </w:r>
          </w:p>
          <w:p w14:paraId="6182AA14" w14:textId="77777777" w:rsidR="00CF6A99" w:rsidRDefault="00054B58">
            <w:pPr>
              <w:spacing w:after="240"/>
              <w:rPr>
                <w:sz w:val="20"/>
                <w:szCs w:val="20"/>
              </w:rPr>
            </w:pPr>
            <w:r>
              <w:rPr>
                <w:sz w:val="20"/>
                <w:szCs w:val="20"/>
              </w:rPr>
              <w:t xml:space="preserve">Das Lichtkonzept von </w:t>
            </w:r>
            <w:proofErr w:type="spellStart"/>
            <w:r>
              <w:rPr>
                <w:sz w:val="20"/>
                <w:szCs w:val="20"/>
              </w:rPr>
              <w:t>Deltalight</w:t>
            </w:r>
            <w:proofErr w:type="spellEnd"/>
            <w:r>
              <w:rPr>
                <w:sz w:val="20"/>
                <w:szCs w:val="20"/>
              </w:rPr>
              <w:t xml:space="preserve"> bildet die gestalterische Klammer zwischen den Funktionsbereichen. „Wir haben bewusst auf eine Vielzahl von Produkten aus verschiedenen Produktfamilien gesetzt, um die Vielseitigkeit der Räume zu unterstreichen“ erklärt Pia Zillikens, </w:t>
            </w:r>
            <w:proofErr w:type="spellStart"/>
            <w:r>
              <w:rPr>
                <w:sz w:val="20"/>
                <w:szCs w:val="20"/>
              </w:rPr>
              <w:t>Lighting</w:t>
            </w:r>
            <w:proofErr w:type="spellEnd"/>
            <w:r>
              <w:rPr>
                <w:sz w:val="20"/>
                <w:szCs w:val="20"/>
              </w:rPr>
              <w:t xml:space="preserve"> </w:t>
            </w:r>
            <w:proofErr w:type="spellStart"/>
            <w:r>
              <w:rPr>
                <w:sz w:val="20"/>
                <w:szCs w:val="20"/>
              </w:rPr>
              <w:t>Advisor</w:t>
            </w:r>
            <w:proofErr w:type="spellEnd"/>
            <w:r>
              <w:rPr>
                <w:sz w:val="20"/>
                <w:szCs w:val="20"/>
              </w:rPr>
              <w:t xml:space="preserve"> bei </w:t>
            </w:r>
            <w:proofErr w:type="spellStart"/>
            <w:r>
              <w:rPr>
                <w:sz w:val="20"/>
                <w:szCs w:val="20"/>
              </w:rPr>
              <w:t>Deltalight</w:t>
            </w:r>
            <w:proofErr w:type="spellEnd"/>
            <w:r>
              <w:rPr>
                <w:sz w:val="20"/>
                <w:szCs w:val="20"/>
              </w:rPr>
              <w:t xml:space="preserve">. Eine ausgewogene Mischung aus direktem und diffusem Licht, flexiblen Systemen und präzisen Akzenten macht Licht zu einem integralen Bestandteil der Raumgestaltung. Jedes Beleuchtungselement wurde gezielt platziert, um bestimmte Raumzonen zu definieren und die Atmosphäre entsprechend zu prägen. „Denn Licht spielt eine entscheidende Rolle, wenn es darum geht, Komfort und Wohlbefinden am Arbeitsplatz zu gewährleisten“, so Zillikens. Besondere Herausforderungen wie die mit Heiz- und Kühlsegeln durchzogene Decke wurden kreativ gelöst: Im Konferenzbereich spannen flexible Magnetschienensysteme über die Segel und ermöglichen eine präzise Platzierung der Leuchten. Ein Highlight ist die SOLISCAPE-Leuchte über dem Besprechungstisch, die Akustikabsorber mit ausrichtbaren Lichtquellen kombiniert – eine Symbiose aus Licht, Funktionalität und Ästhetik. Dank der </w:t>
            </w:r>
            <w:proofErr w:type="spellStart"/>
            <w:r>
              <w:rPr>
                <w:sz w:val="20"/>
                <w:szCs w:val="20"/>
              </w:rPr>
              <w:t>Casambi</w:t>
            </w:r>
            <w:proofErr w:type="spellEnd"/>
            <w:r>
              <w:rPr>
                <w:sz w:val="20"/>
                <w:szCs w:val="20"/>
              </w:rPr>
              <w:t>-Technologie lassen sich verschiedene Lichtszenarien drahtlos steuern, sodass für jede Nutzungssituation die optimale Lichtstimmung geschaffen werden kann.</w:t>
            </w:r>
          </w:p>
          <w:p w14:paraId="6CC39C73" w14:textId="77777777" w:rsidR="00CF6A99" w:rsidRDefault="00054B58">
            <w:pPr>
              <w:spacing w:after="240"/>
              <w:rPr>
                <w:sz w:val="20"/>
                <w:szCs w:val="20"/>
              </w:rPr>
            </w:pPr>
            <w:r>
              <w:rPr>
                <w:b/>
                <w:sz w:val="20"/>
                <w:szCs w:val="20"/>
              </w:rPr>
              <w:t>Kommunikative Zentren mit atmosphärischer Wirkung</w:t>
            </w:r>
          </w:p>
          <w:p w14:paraId="2755EA28" w14:textId="77777777" w:rsidR="00CF6A99" w:rsidRDefault="00054B58">
            <w:pPr>
              <w:spacing w:after="240"/>
              <w:rPr>
                <w:sz w:val="20"/>
                <w:szCs w:val="20"/>
              </w:rPr>
            </w:pPr>
            <w:r>
              <w:rPr>
                <w:sz w:val="20"/>
                <w:szCs w:val="20"/>
              </w:rPr>
              <w:t xml:space="preserve">Zentrale Anlaufstelle des Büros ist das </w:t>
            </w:r>
            <w:proofErr w:type="spellStart"/>
            <w:r>
              <w:rPr>
                <w:sz w:val="20"/>
                <w:szCs w:val="20"/>
              </w:rPr>
              <w:t>Workcafé</w:t>
            </w:r>
            <w:proofErr w:type="spellEnd"/>
            <w:r>
              <w:rPr>
                <w:sz w:val="20"/>
                <w:szCs w:val="20"/>
              </w:rPr>
              <w:t xml:space="preserve"> mit integrierter Eventküche. Ein zweifarbiger Akustikvorhang ermöglicht die flexible Abtrennung zum Workshop-Bereich mit Tribüne. Hier sorgen diffuse, runde Leuchten der Serie MULTINOVA 55 und zylindrische SPY-Strahler für eine gleichmäßige, sanfte Ausleuchtung. Der Essbereich vor der Glaswand zur Eventküche bildet den kommunikativen Mittelpunkt für die Mitarbeitenden. Hier schafft eine Lichtinstallation aus zwölf Glaspendelleuchten der Serie MILES mit ihren unterschiedlichen Formen, Farben und Höhen eine </w:t>
            </w:r>
            <w:r>
              <w:rPr>
                <w:sz w:val="20"/>
                <w:szCs w:val="20"/>
              </w:rPr>
              <w:lastRenderedPageBreak/>
              <w:t xml:space="preserve">harmonische Verbindung zum Eventbereich. Ergänzt wird das Ensemble durch die Pendelleuchte MIKALINE, die in einem dynamischen Zickzackmuster von der Wand am Empfang beginnend über die Decke gependelt zur Eventfläche </w:t>
            </w:r>
            <w:proofErr w:type="gramStart"/>
            <w:r>
              <w:rPr>
                <w:sz w:val="20"/>
                <w:szCs w:val="20"/>
              </w:rPr>
              <w:t>hin leitet</w:t>
            </w:r>
            <w:proofErr w:type="gramEnd"/>
            <w:r>
              <w:rPr>
                <w:sz w:val="20"/>
                <w:szCs w:val="20"/>
              </w:rPr>
              <w:t>.</w:t>
            </w:r>
          </w:p>
          <w:p w14:paraId="2604B61B" w14:textId="77777777" w:rsidR="00CF6A99" w:rsidRDefault="00054B58">
            <w:pPr>
              <w:spacing w:after="240"/>
              <w:rPr>
                <w:sz w:val="20"/>
                <w:szCs w:val="20"/>
              </w:rPr>
            </w:pPr>
            <w:r>
              <w:rPr>
                <w:b/>
                <w:sz w:val="20"/>
                <w:szCs w:val="20"/>
              </w:rPr>
              <w:t>Themenbezogene Besprechungsräume mit harmonischer Lichtführung</w:t>
            </w:r>
          </w:p>
          <w:p w14:paraId="1DCAFEC8" w14:textId="77777777" w:rsidR="00CF6A99" w:rsidRDefault="00054B58">
            <w:pPr>
              <w:spacing w:after="240"/>
              <w:rPr>
                <w:sz w:val="20"/>
                <w:szCs w:val="20"/>
              </w:rPr>
            </w:pPr>
            <w:r>
              <w:rPr>
                <w:sz w:val="20"/>
                <w:szCs w:val="20"/>
              </w:rPr>
              <w:t xml:space="preserve">Das Wechselspiel von Licht und Design findet in den Besprechungsräumen eine besonders eindrucksvolle Inszenierung. Im Raum „Zoologischer Garten“ verstärken Pflanzenwandgestaltungen und die satten Grüntöne der Möbel und Tapeten die organische, </w:t>
            </w:r>
            <w:proofErr w:type="spellStart"/>
            <w:r>
              <w:rPr>
                <w:sz w:val="20"/>
                <w:szCs w:val="20"/>
              </w:rPr>
              <w:t>biophile</w:t>
            </w:r>
            <w:proofErr w:type="spellEnd"/>
            <w:r>
              <w:rPr>
                <w:sz w:val="20"/>
                <w:szCs w:val="20"/>
              </w:rPr>
              <w:t xml:space="preserve"> Ästhetik. Überlappende Schienensysteme mit schwenkbaren SPY-Strahlern und gerichtetes Licht gliedern die Decke in helle und dunkle Zonen, während kugelförmige Glaspendelleuchten über dem Konferenztisch warme Akzente setzen. „Das Licht ist hier nicht nur funktional, sondern setzt gezielt Akzente und unterstützt das Raumkonzept“, erläutert Pia Zillikens. Der Raum „Oberbaumbrücke“ setzt hingegen auf ein kontrastierendes Konzept, das urbane Elemente wie gelbe Metro-Fliesen und Liniennetz-Grafiken an den Glaswänden in den Vordergrund stellt. Die lineare Pendelleuchte CONFORM sorgt hier für eine besonders brillante und hohe Farbwiedergabe, während umlaufende Strahler eine ausgewogene Lichtstimmung erzeugen.</w:t>
            </w:r>
          </w:p>
          <w:p w14:paraId="0F9CF163" w14:textId="77777777" w:rsidR="00CF6A99" w:rsidRDefault="00054B58">
            <w:pPr>
              <w:spacing w:after="240"/>
              <w:rPr>
                <w:sz w:val="20"/>
                <w:szCs w:val="20"/>
              </w:rPr>
            </w:pPr>
            <w:r>
              <w:rPr>
                <w:b/>
                <w:sz w:val="20"/>
                <w:szCs w:val="20"/>
              </w:rPr>
              <w:t>Erfolg durch interdisziplinäre Zusammenarbeit</w:t>
            </w:r>
          </w:p>
          <w:p w14:paraId="12E51552" w14:textId="77777777" w:rsidR="00CF6A99" w:rsidRDefault="00054B58">
            <w:pPr>
              <w:spacing w:after="240"/>
              <w:rPr>
                <w:sz w:val="20"/>
                <w:szCs w:val="20"/>
              </w:rPr>
            </w:pPr>
            <w:r>
              <w:rPr>
                <w:sz w:val="20"/>
                <w:szCs w:val="20"/>
              </w:rPr>
              <w:t>In allen Konferenzräumen verschmelzen Vorhänge, Folierungen, Begrünung und Wandgestaltung zu einem harmonischen Gesamtbild. „Jeder Raum sollte nicht nur funktional sein, sondern auch die Identität des Unternehmens widerspiegeln“, betont Julia Diedrich. Das Projekt zeigt auf, wie Innenarchitektur, Lichtdesign und Bauherrenvision zu einer inspirierenden Arbeitswelt verschmelzen. „Trotz baulicher Herausforderungen haben wir durch kreative Lösungen ein ästhetisch und funktional überzeugendes Konzept entwickelt“, resümiert Pia Zillikens. „Der Mut zu Innovation und die produktive Zusammenarbeit aller Beteiligten haben sich ausgezahlt“, ergänzt Julia Diedrich.</w:t>
            </w:r>
          </w:p>
          <w:p w14:paraId="796FA0A9" w14:textId="77777777" w:rsidR="00CF6A99" w:rsidRDefault="00054B58">
            <w:pPr>
              <w:spacing w:after="240"/>
              <w:rPr>
                <w:sz w:val="20"/>
                <w:szCs w:val="20"/>
              </w:rPr>
            </w:pPr>
            <w:r>
              <w:rPr>
                <w:b/>
                <w:sz w:val="20"/>
                <w:szCs w:val="20"/>
              </w:rPr>
              <w:t>Daten und Fakten:</w:t>
            </w:r>
          </w:p>
          <w:p w14:paraId="4A73643C" w14:textId="77777777" w:rsidR="00CF6A99" w:rsidRDefault="00054B58">
            <w:pPr>
              <w:spacing w:after="240"/>
              <w:rPr>
                <w:sz w:val="20"/>
                <w:szCs w:val="20"/>
              </w:rPr>
            </w:pPr>
            <w:r>
              <w:rPr>
                <w:sz w:val="20"/>
                <w:szCs w:val="20"/>
              </w:rPr>
              <w:t xml:space="preserve">Projekt: </w:t>
            </w:r>
            <w:proofErr w:type="spellStart"/>
            <w:r>
              <w:rPr>
                <w:sz w:val="20"/>
                <w:szCs w:val="20"/>
              </w:rPr>
              <w:t>eyeo</w:t>
            </w:r>
            <w:proofErr w:type="spellEnd"/>
            <w:r>
              <w:rPr>
                <w:sz w:val="20"/>
                <w:szCs w:val="20"/>
              </w:rPr>
              <w:t xml:space="preserve"> GmbH, Berlin, eyeo.com</w:t>
            </w:r>
            <w:r>
              <w:rPr>
                <w:sz w:val="20"/>
                <w:szCs w:val="20"/>
              </w:rPr>
              <w:br/>
              <w:t>Architektur: BOS Büro- und Objekteinrichtungen GmbH, Köln, www.bos-buero.de</w:t>
            </w:r>
            <w:r>
              <w:rPr>
                <w:sz w:val="20"/>
                <w:szCs w:val="20"/>
              </w:rPr>
              <w:br/>
              <w:t>Fertigstellung: 2023</w:t>
            </w:r>
            <w:r>
              <w:rPr>
                <w:sz w:val="20"/>
                <w:szCs w:val="20"/>
              </w:rPr>
              <w:br/>
              <w:t>Nutzfläche: 2.553 m²</w:t>
            </w:r>
            <w:r>
              <w:rPr>
                <w:sz w:val="20"/>
                <w:szCs w:val="20"/>
              </w:rPr>
              <w:br/>
            </w:r>
            <w:proofErr w:type="spellStart"/>
            <w:r>
              <w:rPr>
                <w:sz w:val="20"/>
                <w:szCs w:val="20"/>
              </w:rPr>
              <w:t>Deltalight</w:t>
            </w:r>
            <w:proofErr w:type="spellEnd"/>
            <w:r>
              <w:rPr>
                <w:sz w:val="20"/>
                <w:szCs w:val="20"/>
              </w:rPr>
              <w:t xml:space="preserve">-Leuchten: SOLISCAPE, SHIFTLINE M26, </w:t>
            </w:r>
            <w:r>
              <w:rPr>
                <w:sz w:val="20"/>
                <w:szCs w:val="20"/>
              </w:rPr>
              <w:lastRenderedPageBreak/>
              <w:t>MULTINOVA (30 und 55), TRACK 3F, SPY 52 ADM, GIBBO, MILES C3 E27, MILES C2 E27, MILES C4 E27, MILES C1 E27, M–DOT.COM, CONFORM P20, CUPPA, MIKALINE, ONE-AND-ONLY, JUM-OH</w:t>
            </w:r>
          </w:p>
          <w:p w14:paraId="47D940EA" w14:textId="77777777" w:rsidR="00CF6A99" w:rsidRDefault="00054B58">
            <w:pPr>
              <w:spacing w:after="240"/>
              <w:rPr>
                <w:sz w:val="20"/>
                <w:szCs w:val="20"/>
              </w:rPr>
            </w:pPr>
            <w:r>
              <w:rPr>
                <w:sz w:val="20"/>
                <w:szCs w:val="20"/>
              </w:rPr>
              <w:t xml:space="preserve">Fotos: Cornelis </w:t>
            </w:r>
            <w:proofErr w:type="spellStart"/>
            <w:r>
              <w:rPr>
                <w:sz w:val="20"/>
                <w:szCs w:val="20"/>
              </w:rPr>
              <w:t>Gollhardt</w:t>
            </w:r>
            <w:proofErr w:type="spellEnd"/>
          </w:p>
          <w:p w14:paraId="749C3928" w14:textId="77777777" w:rsidR="00CF6A99" w:rsidRDefault="00054B58">
            <w:pPr>
              <w:rPr>
                <w:sz w:val="20"/>
                <w:szCs w:val="20"/>
              </w:rPr>
            </w:pPr>
            <w:r>
              <w:rPr>
                <w:sz w:val="20"/>
                <w:szCs w:val="20"/>
              </w:rPr>
              <w:t>Wevelgem (BE) / Übach-Palenberg (DE), im März 2024</w:t>
            </w:r>
            <w:r>
              <w:rPr>
                <w:sz w:val="20"/>
                <w:szCs w:val="20"/>
              </w:rPr>
              <w:br/>
              <w:t>Abdruck honorarfrei / Beleg erbeten</w:t>
            </w:r>
          </w:p>
        </w:tc>
        <w:tc>
          <w:tcPr>
            <w:tcW w:w="2000" w:type="pct"/>
            <w:tcBorders>
              <w:top w:val="nil"/>
              <w:left w:val="nil"/>
              <w:bottom w:val="nil"/>
              <w:right w:val="nil"/>
            </w:tcBorders>
            <w:shd w:val="clear" w:color="auto" w:fill="auto"/>
            <w:tcMar>
              <w:top w:w="0" w:type="dxa"/>
              <w:left w:w="0" w:type="dxa"/>
              <w:bottom w:w="0" w:type="dxa"/>
              <w:right w:w="227" w:type="dxa"/>
            </w:tcMar>
          </w:tcPr>
          <w:p w14:paraId="28499FCE" w14:textId="77777777" w:rsidR="00CF6A99" w:rsidRDefault="00054B58">
            <w:pPr>
              <w:spacing w:after="240"/>
              <w:rPr>
                <w:sz w:val="20"/>
                <w:szCs w:val="20"/>
              </w:rPr>
            </w:pPr>
            <w:r>
              <w:rPr>
                <w:b/>
                <w:sz w:val="20"/>
                <w:szCs w:val="20"/>
              </w:rPr>
              <w:lastRenderedPageBreak/>
              <w:t>Ihre Ansprechpartnerin</w:t>
            </w:r>
            <w:r>
              <w:rPr>
                <w:sz w:val="20"/>
                <w:szCs w:val="20"/>
              </w:rPr>
              <w:br/>
              <w:t>Heike Bering</w:t>
            </w:r>
            <w:r>
              <w:rPr>
                <w:sz w:val="20"/>
                <w:szCs w:val="20"/>
              </w:rPr>
              <w:br/>
              <w:t xml:space="preserve">bering*kopal GbR </w:t>
            </w:r>
            <w:r>
              <w:rPr>
                <w:sz w:val="20"/>
                <w:szCs w:val="20"/>
              </w:rPr>
              <w:br/>
              <w:t>Büro für Kommunikation</w:t>
            </w:r>
            <w:r>
              <w:rPr>
                <w:sz w:val="20"/>
                <w:szCs w:val="20"/>
              </w:rPr>
              <w:br/>
              <w:t>t +49 711 7451759-15</w:t>
            </w:r>
            <w:r>
              <w:rPr>
                <w:sz w:val="20"/>
                <w:szCs w:val="20"/>
              </w:rPr>
              <w:br/>
              <w:t>heike.bering@bering-kopal.de</w:t>
            </w:r>
            <w:r>
              <w:rPr>
                <w:sz w:val="20"/>
                <w:szCs w:val="20"/>
              </w:rPr>
              <w:br/>
              <w:t>www.bering-kopal.de</w:t>
            </w:r>
          </w:p>
          <w:p w14:paraId="2B846772" w14:textId="77777777" w:rsidR="00CF6A99" w:rsidRDefault="00054B58">
            <w:pPr>
              <w:rPr>
                <w:sz w:val="20"/>
                <w:szCs w:val="20"/>
              </w:rPr>
            </w:pPr>
            <w:r>
              <w:rPr>
                <w:b/>
                <w:sz w:val="20"/>
                <w:szCs w:val="20"/>
              </w:rPr>
              <w:t>Unternehmenskontakt</w:t>
            </w:r>
            <w:r>
              <w:rPr>
                <w:sz w:val="20"/>
                <w:szCs w:val="20"/>
              </w:rPr>
              <w:br/>
              <w:t>Delta Light GmbH</w:t>
            </w:r>
            <w:r>
              <w:rPr>
                <w:sz w:val="20"/>
                <w:szCs w:val="20"/>
              </w:rPr>
              <w:br/>
              <w:t>Stefan Schüssler</w:t>
            </w:r>
            <w:r>
              <w:rPr>
                <w:sz w:val="20"/>
                <w:szCs w:val="20"/>
              </w:rPr>
              <w:br/>
            </w:r>
            <w:proofErr w:type="gramStart"/>
            <w:r>
              <w:rPr>
                <w:sz w:val="20"/>
                <w:szCs w:val="20"/>
              </w:rPr>
              <w:t>Marketing Manager</w:t>
            </w:r>
            <w:proofErr w:type="gramEnd"/>
            <w:r>
              <w:rPr>
                <w:sz w:val="20"/>
                <w:szCs w:val="20"/>
              </w:rPr>
              <w:br/>
              <w:t>t +49 2451 4090 127</w:t>
            </w:r>
            <w:r>
              <w:rPr>
                <w:sz w:val="20"/>
                <w:szCs w:val="20"/>
              </w:rPr>
              <w:br/>
              <w:t>marketing@deltalight.de</w:t>
            </w:r>
            <w:r>
              <w:rPr>
                <w:sz w:val="20"/>
                <w:szCs w:val="20"/>
              </w:rPr>
              <w:br/>
              <w:t>deltalight.com</w:t>
            </w:r>
          </w:p>
        </w:tc>
      </w:tr>
      <w:tr w:rsidR="00CF6A99" w14:paraId="7BBCBC4E" w14:textId="77777777">
        <w:trPr>
          <w:gridAfter w:val="1"/>
          <w:wAfter w:w="2880" w:type="dxa"/>
        </w:trPr>
        <w:tc>
          <w:tcPr>
            <w:tcW w:w="2160" w:type="dxa"/>
            <w:tcBorders>
              <w:top w:val="nil"/>
              <w:left w:val="nil"/>
              <w:bottom w:val="nil"/>
              <w:right w:val="nil"/>
            </w:tcBorders>
            <w:shd w:val="clear" w:color="auto" w:fill="auto"/>
            <w:tcMar>
              <w:top w:w="0" w:type="dxa"/>
              <w:left w:w="0" w:type="dxa"/>
              <w:bottom w:w="0" w:type="dxa"/>
              <w:right w:w="227" w:type="dxa"/>
            </w:tcMar>
          </w:tcPr>
          <w:p w14:paraId="28F7B23B" w14:textId="77777777" w:rsidR="00CF6A99" w:rsidRDefault="00CF6A99">
            <w:pPr>
              <w:rPr>
                <w:sz w:val="20"/>
                <w:szCs w:val="20"/>
              </w:rPr>
            </w:pPr>
          </w:p>
        </w:tc>
        <w:tc>
          <w:tcPr>
            <w:tcW w:w="2160" w:type="dxa"/>
            <w:tcBorders>
              <w:top w:val="nil"/>
              <w:left w:val="nil"/>
              <w:bottom w:val="nil"/>
              <w:right w:val="nil"/>
            </w:tcBorders>
            <w:shd w:val="clear" w:color="auto" w:fill="auto"/>
            <w:tcMar>
              <w:top w:w="0" w:type="dxa"/>
              <w:left w:w="0" w:type="dxa"/>
              <w:bottom w:w="0" w:type="dxa"/>
              <w:right w:w="227" w:type="dxa"/>
            </w:tcMar>
          </w:tcPr>
          <w:p w14:paraId="417D373B" w14:textId="77777777" w:rsidR="00CF6A99" w:rsidRDefault="00CF6A99">
            <w:pPr>
              <w:rPr>
                <w:sz w:val="20"/>
                <w:szCs w:val="20"/>
              </w:rPr>
            </w:pPr>
          </w:p>
        </w:tc>
      </w:tr>
    </w:tbl>
    <w:p w14:paraId="1290EF6E" w14:textId="77777777" w:rsidR="00CF6A99" w:rsidRDefault="00054B58">
      <w:r>
        <w:br w:type="page"/>
      </w:r>
    </w:p>
    <w:p w14:paraId="5D3E026F" w14:textId="3887AD26" w:rsidR="00CF6A99" w:rsidRDefault="00054B58">
      <w:pPr>
        <w:spacing w:line="240" w:lineRule="auto"/>
        <w:rPr>
          <w:sz w:val="17"/>
          <w:szCs w:val="17"/>
        </w:rPr>
      </w:pPr>
      <w:r>
        <w:rPr>
          <w:b/>
          <w:sz w:val="17"/>
          <w:szCs w:val="17"/>
        </w:rPr>
        <w:lastRenderedPageBreak/>
        <w:t>1</w:t>
      </w:r>
      <w:r>
        <w:rPr>
          <w:sz w:val="17"/>
          <w:szCs w:val="17"/>
        </w:rPr>
        <w:t xml:space="preserve"> Der Besprechungsraum „Zoologischer Garten“ verbindet Natur und Moderne: Pflanzenwände und satte Grüntöne schaffen eine organische Atmosphäre, während das Lichtkonzept mit hell-dunklen Zonen für Struktur und Tiefe sorgt.</w:t>
      </w:r>
      <w:r w:rsidR="004C4E38">
        <w:rPr>
          <w:sz w:val="17"/>
          <w:szCs w:val="17"/>
        </w:rPr>
        <w:t xml:space="preserve"> </w:t>
      </w:r>
      <w:r w:rsidR="004C4E38">
        <w:rPr>
          <w:sz w:val="17"/>
          <w:szCs w:val="17"/>
        </w:rPr>
        <w:br/>
        <w:t xml:space="preserve">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2EF0545C" w14:textId="50D4B2AF" w:rsidR="00CF6A99" w:rsidRDefault="00054B58">
      <w:pPr>
        <w:spacing w:line="240" w:lineRule="auto"/>
        <w:rPr>
          <w:sz w:val="17"/>
          <w:szCs w:val="17"/>
        </w:rPr>
      </w:pPr>
      <w:r>
        <w:rPr>
          <w:b/>
          <w:sz w:val="17"/>
          <w:szCs w:val="17"/>
        </w:rPr>
        <w:t>2</w:t>
      </w:r>
      <w:r>
        <w:rPr>
          <w:sz w:val="17"/>
          <w:szCs w:val="17"/>
        </w:rPr>
        <w:t xml:space="preserve"> Die „Oberbaumbrücke“ verbindet urbanes Design mit präzisem Lichtdesign: Leuchtend gelbe U-Bahn-Kacheln und Liniennetz-Grafiken erinnern an den öffentlichen Nahverkehr, die Pendelleuchte CONFORM und umlaufende Strahler sorgen für lebendige Farben und eine ausgewogene Beleuchtung.</w:t>
      </w:r>
      <w:r w:rsidR="004C4E38">
        <w:rPr>
          <w:sz w:val="17"/>
          <w:szCs w:val="17"/>
        </w:rPr>
        <w:t xml:space="preserve"> </w:t>
      </w:r>
      <w:r w:rsidR="00CA41D0">
        <w:rPr>
          <w:sz w:val="17"/>
          <w:szCs w:val="17"/>
        </w:rPr>
        <w:t xml:space="preserve">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54E126CF" w14:textId="0AD7C1C3" w:rsidR="00CF6A99" w:rsidRDefault="00054B58">
      <w:pPr>
        <w:spacing w:line="240" w:lineRule="auto"/>
        <w:rPr>
          <w:sz w:val="17"/>
          <w:szCs w:val="17"/>
        </w:rPr>
      </w:pPr>
      <w:r>
        <w:rPr>
          <w:b/>
          <w:sz w:val="17"/>
          <w:szCs w:val="17"/>
        </w:rPr>
        <w:t>3</w:t>
      </w:r>
      <w:r>
        <w:rPr>
          <w:sz w:val="17"/>
          <w:szCs w:val="17"/>
        </w:rPr>
        <w:t xml:space="preserve"> Im Eingangsbereich zieht sich die markante Leuchte MIKALINE zickzackförmig durch den Flur.</w:t>
      </w:r>
      <w:r w:rsidR="004C4E38">
        <w:rPr>
          <w:sz w:val="17"/>
          <w:szCs w:val="17"/>
        </w:rPr>
        <w:t xml:space="preserve"> </w:t>
      </w:r>
      <w:r w:rsidR="00CA41D0">
        <w:rPr>
          <w:sz w:val="17"/>
          <w:szCs w:val="17"/>
        </w:rPr>
        <w:br/>
      </w:r>
      <w:r w:rsidR="004C4E38">
        <w:rPr>
          <w:sz w:val="17"/>
          <w:szCs w:val="17"/>
        </w:rPr>
        <w:t xml:space="preserve">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5C9AC7C9" w14:textId="7DD31FB2" w:rsidR="00CF6A99" w:rsidRDefault="00054B58">
      <w:pPr>
        <w:spacing w:line="240" w:lineRule="auto"/>
        <w:rPr>
          <w:sz w:val="17"/>
          <w:szCs w:val="17"/>
        </w:rPr>
      </w:pPr>
      <w:r>
        <w:rPr>
          <w:b/>
          <w:sz w:val="17"/>
          <w:szCs w:val="17"/>
        </w:rPr>
        <w:t>4</w:t>
      </w:r>
      <w:r>
        <w:rPr>
          <w:sz w:val="17"/>
          <w:szCs w:val="17"/>
        </w:rPr>
        <w:t xml:space="preserve"> Über der Empfangstheke spendet die Pendelleuchte diffuses Licht</w:t>
      </w:r>
      <w:r w:rsidR="004C4E38">
        <w:rPr>
          <w:sz w:val="17"/>
          <w:szCs w:val="17"/>
        </w:rP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sidR="004C4E38">
        <w:rPr>
          <w:sz w:val="17"/>
          <w:szCs w:val="17"/>
        </w:rPr>
        <w:t xml:space="preserve">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F6A99" w14:paraId="4AC6F098" w14:textId="77777777">
        <w:tc>
          <w:tcPr>
            <w:tcW w:w="2444" w:type="pct"/>
            <w:tcBorders>
              <w:top w:val="nil"/>
              <w:left w:val="nil"/>
              <w:bottom w:val="nil"/>
              <w:right w:val="nil"/>
            </w:tcBorders>
            <w:shd w:val="clear" w:color="auto" w:fill="auto"/>
            <w:tcMar>
              <w:top w:w="0" w:type="dxa"/>
              <w:left w:w="0" w:type="dxa"/>
              <w:bottom w:w="0" w:type="dxa"/>
              <w:right w:w="0" w:type="dxa"/>
            </w:tcMar>
          </w:tcPr>
          <w:p w14:paraId="38EF5C23" w14:textId="77777777" w:rsidR="00CF6A99" w:rsidRDefault="00054B58">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1AE76B1"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D0C452F" w14:textId="77777777" w:rsidR="00CF6A99" w:rsidRDefault="00054B58">
            <w:pPr>
              <w:keepNext/>
              <w:keepLines/>
              <w:spacing w:line="240" w:lineRule="auto"/>
              <w:rPr>
                <w:sz w:val="14"/>
                <w:szCs w:val="14"/>
              </w:rPr>
            </w:pPr>
            <w:r>
              <w:rPr>
                <w:sz w:val="14"/>
                <w:szCs w:val="14"/>
              </w:rPr>
              <w:t>2.</w:t>
            </w:r>
          </w:p>
        </w:tc>
      </w:tr>
      <w:tr w:rsidR="00CF6A99" w14:paraId="05587D8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D08CCDC" w14:textId="77777777" w:rsidR="00CF6A99" w:rsidRDefault="00054B58">
            <w:pPr>
              <w:keepNext/>
              <w:keepLines/>
              <w:spacing w:line="240" w:lineRule="auto"/>
              <w:rPr>
                <w:sz w:val="14"/>
                <w:szCs w:val="14"/>
              </w:rPr>
            </w:pPr>
            <w:r>
              <w:rPr>
                <w:noProof/>
                <w:sz w:val="14"/>
                <w:szCs w:val="14"/>
              </w:rPr>
              <w:drawing>
                <wp:inline distT="0" distB="0" distL="0" distR="0" wp14:anchorId="6BAA8425" wp14:editId="079C76CE">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5A8055D" w14:textId="77777777" w:rsidR="00CF6A99" w:rsidRDefault="00CF6A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9E29AC5" w14:textId="77777777" w:rsidR="00CF6A99" w:rsidRDefault="00054B58">
            <w:pPr>
              <w:keepNext/>
              <w:keepLines/>
              <w:spacing w:line="240" w:lineRule="auto"/>
              <w:rPr>
                <w:sz w:val="14"/>
                <w:szCs w:val="14"/>
              </w:rPr>
            </w:pPr>
            <w:r>
              <w:rPr>
                <w:noProof/>
                <w:sz w:val="14"/>
                <w:szCs w:val="14"/>
              </w:rPr>
              <w:drawing>
                <wp:inline distT="0" distB="0" distL="0" distR="0" wp14:anchorId="18867DF4" wp14:editId="7A9AA732">
                  <wp:extent cx="134556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5565" cy="2014220"/>
                          </a:xfrm>
                          <a:prstGeom prst="rect">
                            <a:avLst/>
                          </a:prstGeom>
                        </pic:spPr>
                      </pic:pic>
                    </a:graphicData>
                  </a:graphic>
                </wp:inline>
              </w:drawing>
            </w:r>
          </w:p>
        </w:tc>
      </w:tr>
      <w:tr w:rsidR="00CF6A99" w14:paraId="673F20F1" w14:textId="77777777">
        <w:tc>
          <w:tcPr>
            <w:tcW w:w="2444" w:type="pct"/>
            <w:tcBorders>
              <w:top w:val="nil"/>
              <w:left w:val="nil"/>
              <w:bottom w:val="nil"/>
              <w:right w:val="nil"/>
            </w:tcBorders>
            <w:shd w:val="clear" w:color="auto" w:fill="auto"/>
            <w:tcMar>
              <w:top w:w="0" w:type="dxa"/>
              <w:left w:w="0" w:type="dxa"/>
              <w:bottom w:w="0" w:type="dxa"/>
              <w:right w:w="0" w:type="dxa"/>
            </w:tcMar>
          </w:tcPr>
          <w:p w14:paraId="2ED4E848" w14:textId="77777777" w:rsidR="00CF6A99" w:rsidRDefault="00CF6A9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8DFE122"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CC9A0F" w14:textId="77777777" w:rsidR="00CF6A99" w:rsidRDefault="00CF6A99">
            <w:pPr>
              <w:keepNext/>
              <w:keepLines/>
              <w:spacing w:line="240" w:lineRule="auto"/>
              <w:rPr>
                <w:sz w:val="14"/>
                <w:szCs w:val="14"/>
              </w:rPr>
            </w:pPr>
          </w:p>
        </w:tc>
      </w:tr>
      <w:tr w:rsidR="00CF6A99" w14:paraId="42302D7E" w14:textId="77777777">
        <w:tc>
          <w:tcPr>
            <w:tcW w:w="2444" w:type="pct"/>
            <w:tcBorders>
              <w:top w:val="nil"/>
              <w:left w:val="nil"/>
              <w:bottom w:val="nil"/>
              <w:right w:val="nil"/>
            </w:tcBorders>
            <w:shd w:val="clear" w:color="auto" w:fill="auto"/>
            <w:tcMar>
              <w:top w:w="0" w:type="dxa"/>
              <w:left w:w="0" w:type="dxa"/>
              <w:bottom w:w="0" w:type="dxa"/>
              <w:right w:w="0" w:type="dxa"/>
            </w:tcMar>
          </w:tcPr>
          <w:p w14:paraId="7BDFA22D" w14:textId="77777777" w:rsidR="00CF6A99" w:rsidRDefault="00054B58">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D5D9660"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A5ECECC" w14:textId="77777777" w:rsidR="00CF6A99" w:rsidRDefault="00054B58">
            <w:pPr>
              <w:keepNext/>
              <w:keepLines/>
              <w:spacing w:line="240" w:lineRule="auto"/>
              <w:rPr>
                <w:sz w:val="14"/>
                <w:szCs w:val="14"/>
              </w:rPr>
            </w:pPr>
            <w:r>
              <w:rPr>
                <w:sz w:val="14"/>
                <w:szCs w:val="14"/>
              </w:rPr>
              <w:t>4.</w:t>
            </w:r>
          </w:p>
        </w:tc>
      </w:tr>
      <w:tr w:rsidR="00CF6A99" w14:paraId="029D3F5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D4E1C41" w14:textId="77777777" w:rsidR="00CF6A99" w:rsidRDefault="00054B58">
            <w:pPr>
              <w:keepNext/>
              <w:keepLines/>
              <w:spacing w:line="240" w:lineRule="auto"/>
              <w:rPr>
                <w:sz w:val="14"/>
                <w:szCs w:val="14"/>
              </w:rPr>
            </w:pPr>
            <w:r>
              <w:rPr>
                <w:noProof/>
                <w:sz w:val="14"/>
                <w:szCs w:val="14"/>
              </w:rPr>
              <w:drawing>
                <wp:inline distT="0" distB="0" distL="0" distR="0" wp14:anchorId="1A0D13CA" wp14:editId="02BCF225">
                  <wp:extent cx="134556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89ECF84" w14:textId="77777777" w:rsidR="00CF6A99" w:rsidRDefault="00CF6A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8BD5FF" w14:textId="77777777" w:rsidR="00CF6A99" w:rsidRDefault="00054B58">
            <w:pPr>
              <w:keepNext/>
              <w:keepLines/>
              <w:spacing w:line="240" w:lineRule="auto"/>
              <w:rPr>
                <w:sz w:val="14"/>
                <w:szCs w:val="14"/>
              </w:rPr>
            </w:pPr>
            <w:r>
              <w:rPr>
                <w:noProof/>
                <w:sz w:val="14"/>
                <w:szCs w:val="14"/>
              </w:rPr>
              <w:drawing>
                <wp:inline distT="0" distB="0" distL="0" distR="0" wp14:anchorId="25A22D0A" wp14:editId="59A6A9EE">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0060" cy="2014220"/>
                          </a:xfrm>
                          <a:prstGeom prst="rect">
                            <a:avLst/>
                          </a:prstGeom>
                        </pic:spPr>
                      </pic:pic>
                    </a:graphicData>
                  </a:graphic>
                </wp:inline>
              </w:drawing>
            </w:r>
          </w:p>
        </w:tc>
      </w:tr>
    </w:tbl>
    <w:p w14:paraId="65941D82" w14:textId="77777777" w:rsidR="00CF6A99" w:rsidRDefault="00054B58">
      <w:pPr>
        <w:spacing w:line="240" w:lineRule="auto"/>
      </w:pPr>
      <w:r>
        <w:br w:type="page"/>
      </w:r>
    </w:p>
    <w:p w14:paraId="7E3CFECF" w14:textId="67BF9138" w:rsidR="00CF6A99" w:rsidRDefault="00054B58">
      <w:pPr>
        <w:spacing w:line="240" w:lineRule="auto"/>
        <w:rPr>
          <w:sz w:val="17"/>
          <w:szCs w:val="17"/>
        </w:rPr>
      </w:pPr>
      <w:r>
        <w:rPr>
          <w:b/>
          <w:sz w:val="17"/>
          <w:szCs w:val="17"/>
        </w:rPr>
        <w:lastRenderedPageBreak/>
        <w:t>5</w:t>
      </w:r>
      <w:r>
        <w:rPr>
          <w:sz w:val="17"/>
          <w:szCs w:val="17"/>
        </w:rPr>
        <w:t xml:space="preserve"> … während im angrenzenden Sitzbereich durch gezielte Inszenierung eine lebendige Lichtdynamik entsteht.</w:t>
      </w:r>
      <w:r w:rsidR="004C4E38">
        <w:rPr>
          <w:sz w:val="17"/>
          <w:szCs w:val="17"/>
        </w:rPr>
        <w:b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05084257" w14:textId="123115AF" w:rsidR="00CF6A99" w:rsidRDefault="00054B58">
      <w:pPr>
        <w:spacing w:line="240" w:lineRule="auto"/>
        <w:rPr>
          <w:sz w:val="17"/>
          <w:szCs w:val="17"/>
        </w:rPr>
      </w:pPr>
      <w:r>
        <w:rPr>
          <w:b/>
          <w:sz w:val="17"/>
          <w:szCs w:val="17"/>
        </w:rPr>
        <w:t>6</w:t>
      </w:r>
      <w:r>
        <w:rPr>
          <w:sz w:val="17"/>
          <w:szCs w:val="17"/>
        </w:rPr>
        <w:t xml:space="preserve"> In den unteren Konferenzräumen sorgt die Pendelleuchte ONE-AND-ONLY mit ihrem kreuzförmigen Profil für eine edle Lichtwirkung aus direktem und indirektem Licht – ideal für formelle und vertraute Besprechungen.</w:t>
      </w:r>
      <w:r w:rsidR="004C4E38">
        <w:rPr>
          <w:sz w:val="17"/>
          <w:szCs w:val="17"/>
        </w:rPr>
        <w:t xml:space="preserve"> </w:t>
      </w:r>
      <w:r w:rsidR="00CA41D0">
        <w:rPr>
          <w:sz w:val="17"/>
          <w:szCs w:val="17"/>
        </w:rPr>
        <w:br/>
      </w:r>
      <w:r w:rsidR="004C4E38">
        <w:rPr>
          <w:sz w:val="17"/>
          <w:szCs w:val="17"/>
        </w:rPr>
        <w:t xml:space="preserve">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28E5AFE4" w14:textId="718023BB" w:rsidR="00CF6A99" w:rsidRDefault="00054B58">
      <w:pPr>
        <w:spacing w:line="240" w:lineRule="auto"/>
        <w:rPr>
          <w:sz w:val="17"/>
          <w:szCs w:val="17"/>
        </w:rPr>
      </w:pPr>
      <w:r>
        <w:rPr>
          <w:b/>
          <w:sz w:val="17"/>
          <w:szCs w:val="17"/>
        </w:rPr>
        <w:t>7</w:t>
      </w:r>
      <w:r>
        <w:rPr>
          <w:sz w:val="17"/>
          <w:szCs w:val="17"/>
        </w:rPr>
        <w:t xml:space="preserve"> Der Umbau im Bestand stellte </w:t>
      </w:r>
      <w:proofErr w:type="spellStart"/>
      <w:r>
        <w:rPr>
          <w:sz w:val="17"/>
          <w:szCs w:val="17"/>
        </w:rPr>
        <w:t>Deltalight</w:t>
      </w:r>
      <w:proofErr w:type="spellEnd"/>
      <w:r>
        <w:rPr>
          <w:sz w:val="17"/>
          <w:szCs w:val="17"/>
        </w:rPr>
        <w:t xml:space="preserve"> vor Herausforderungen: Die vorhandenen Deckensegel mit fixen Stromauslässen mussten in die Lichtplanung integriert werden.</w:t>
      </w:r>
      <w:r w:rsidR="004C4E38">
        <w:rPr>
          <w:sz w:val="17"/>
          <w:szCs w:val="17"/>
        </w:rP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0E997EB8" w14:textId="014C658E" w:rsidR="00CF6A99" w:rsidRDefault="00054B58">
      <w:pPr>
        <w:spacing w:line="240" w:lineRule="auto"/>
        <w:rPr>
          <w:sz w:val="17"/>
          <w:szCs w:val="17"/>
        </w:rPr>
      </w:pPr>
      <w:r>
        <w:rPr>
          <w:b/>
          <w:sz w:val="17"/>
          <w:szCs w:val="17"/>
        </w:rPr>
        <w:t>8</w:t>
      </w:r>
      <w:r>
        <w:rPr>
          <w:sz w:val="17"/>
          <w:szCs w:val="17"/>
        </w:rPr>
        <w:t xml:space="preserve"> Über dem Besprechungstisch setzt das SOLISCAPE-System besondere Akzente – mit schwenkbaren Akustikpads und flexibel ausrichtbaren Lichtquellen.</w:t>
      </w:r>
      <w:r w:rsidR="004C4E38">
        <w:rPr>
          <w:sz w:val="17"/>
          <w:szCs w:val="17"/>
        </w:rP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F6A99" w14:paraId="0B66C86E" w14:textId="77777777">
        <w:tc>
          <w:tcPr>
            <w:tcW w:w="2444" w:type="pct"/>
            <w:tcBorders>
              <w:top w:val="nil"/>
              <w:left w:val="nil"/>
              <w:bottom w:val="nil"/>
              <w:right w:val="nil"/>
            </w:tcBorders>
            <w:shd w:val="clear" w:color="auto" w:fill="auto"/>
            <w:tcMar>
              <w:top w:w="0" w:type="dxa"/>
              <w:left w:w="0" w:type="dxa"/>
              <w:bottom w:w="0" w:type="dxa"/>
              <w:right w:w="0" w:type="dxa"/>
            </w:tcMar>
          </w:tcPr>
          <w:p w14:paraId="319F17DC" w14:textId="77777777" w:rsidR="00CF6A99" w:rsidRDefault="00054B58">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3F63238C"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957766B" w14:textId="77777777" w:rsidR="00CF6A99" w:rsidRDefault="00054B58">
            <w:pPr>
              <w:keepNext/>
              <w:keepLines/>
              <w:spacing w:line="240" w:lineRule="auto"/>
              <w:rPr>
                <w:sz w:val="14"/>
                <w:szCs w:val="14"/>
              </w:rPr>
            </w:pPr>
            <w:r>
              <w:rPr>
                <w:sz w:val="14"/>
                <w:szCs w:val="14"/>
              </w:rPr>
              <w:t>6.</w:t>
            </w:r>
          </w:p>
        </w:tc>
      </w:tr>
      <w:tr w:rsidR="00CF6A99" w14:paraId="73378FC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123EA79" w14:textId="77777777" w:rsidR="00CF6A99" w:rsidRDefault="00054B58">
            <w:pPr>
              <w:keepNext/>
              <w:keepLines/>
              <w:spacing w:line="240" w:lineRule="auto"/>
              <w:rPr>
                <w:sz w:val="14"/>
                <w:szCs w:val="14"/>
              </w:rPr>
            </w:pPr>
            <w:r>
              <w:rPr>
                <w:noProof/>
                <w:sz w:val="14"/>
                <w:szCs w:val="14"/>
              </w:rPr>
              <w:drawing>
                <wp:inline distT="0" distB="0" distL="0" distR="0" wp14:anchorId="69D2035F" wp14:editId="38D853A4">
                  <wp:extent cx="134556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9E6D482" w14:textId="77777777" w:rsidR="00CF6A99" w:rsidRDefault="00CF6A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773740B" w14:textId="77777777" w:rsidR="00CF6A99" w:rsidRDefault="00054B58">
            <w:pPr>
              <w:keepNext/>
              <w:keepLines/>
              <w:spacing w:line="240" w:lineRule="auto"/>
              <w:rPr>
                <w:sz w:val="14"/>
                <w:szCs w:val="14"/>
              </w:rPr>
            </w:pPr>
            <w:r>
              <w:rPr>
                <w:noProof/>
                <w:sz w:val="14"/>
                <w:szCs w:val="14"/>
              </w:rPr>
              <w:drawing>
                <wp:inline distT="0" distB="0" distL="0" distR="0" wp14:anchorId="5E0D8548" wp14:editId="47BEF8AB">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0060" cy="2014220"/>
                          </a:xfrm>
                          <a:prstGeom prst="rect">
                            <a:avLst/>
                          </a:prstGeom>
                        </pic:spPr>
                      </pic:pic>
                    </a:graphicData>
                  </a:graphic>
                </wp:inline>
              </w:drawing>
            </w:r>
          </w:p>
        </w:tc>
      </w:tr>
      <w:tr w:rsidR="00CF6A99" w14:paraId="7597874C" w14:textId="77777777">
        <w:tc>
          <w:tcPr>
            <w:tcW w:w="2444" w:type="pct"/>
            <w:tcBorders>
              <w:top w:val="nil"/>
              <w:left w:val="nil"/>
              <w:bottom w:val="nil"/>
              <w:right w:val="nil"/>
            </w:tcBorders>
            <w:shd w:val="clear" w:color="auto" w:fill="auto"/>
            <w:tcMar>
              <w:top w:w="0" w:type="dxa"/>
              <w:left w:w="0" w:type="dxa"/>
              <w:bottom w:w="0" w:type="dxa"/>
              <w:right w:w="0" w:type="dxa"/>
            </w:tcMar>
          </w:tcPr>
          <w:p w14:paraId="3592BD13" w14:textId="77777777" w:rsidR="00CF6A99" w:rsidRDefault="00CF6A9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96C5359"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C6682E" w14:textId="77777777" w:rsidR="00CF6A99" w:rsidRDefault="00CF6A99">
            <w:pPr>
              <w:keepNext/>
              <w:keepLines/>
              <w:spacing w:line="240" w:lineRule="auto"/>
              <w:rPr>
                <w:sz w:val="14"/>
                <w:szCs w:val="14"/>
              </w:rPr>
            </w:pPr>
          </w:p>
        </w:tc>
      </w:tr>
      <w:tr w:rsidR="00CF6A99" w14:paraId="2A944CA7" w14:textId="77777777">
        <w:tc>
          <w:tcPr>
            <w:tcW w:w="2444" w:type="pct"/>
            <w:tcBorders>
              <w:top w:val="nil"/>
              <w:left w:val="nil"/>
              <w:bottom w:val="nil"/>
              <w:right w:val="nil"/>
            </w:tcBorders>
            <w:shd w:val="clear" w:color="auto" w:fill="auto"/>
            <w:tcMar>
              <w:top w:w="0" w:type="dxa"/>
              <w:left w:w="0" w:type="dxa"/>
              <w:bottom w:w="0" w:type="dxa"/>
              <w:right w:w="0" w:type="dxa"/>
            </w:tcMar>
          </w:tcPr>
          <w:p w14:paraId="512E5F9A" w14:textId="77777777" w:rsidR="00CF6A99" w:rsidRDefault="00054B58">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7B166D7C"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6732662" w14:textId="77777777" w:rsidR="00CF6A99" w:rsidRDefault="00054B58">
            <w:pPr>
              <w:keepNext/>
              <w:keepLines/>
              <w:spacing w:line="240" w:lineRule="auto"/>
              <w:rPr>
                <w:sz w:val="14"/>
                <w:szCs w:val="14"/>
              </w:rPr>
            </w:pPr>
            <w:r>
              <w:rPr>
                <w:sz w:val="14"/>
                <w:szCs w:val="14"/>
              </w:rPr>
              <w:t>8.</w:t>
            </w:r>
          </w:p>
        </w:tc>
      </w:tr>
      <w:tr w:rsidR="00CF6A99" w14:paraId="16C503D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64D6E59" w14:textId="77777777" w:rsidR="00CF6A99" w:rsidRDefault="00054B58">
            <w:pPr>
              <w:keepNext/>
              <w:keepLines/>
              <w:spacing w:line="240" w:lineRule="auto"/>
              <w:rPr>
                <w:sz w:val="14"/>
                <w:szCs w:val="14"/>
              </w:rPr>
            </w:pPr>
            <w:r>
              <w:rPr>
                <w:noProof/>
                <w:sz w:val="14"/>
                <w:szCs w:val="14"/>
              </w:rPr>
              <w:drawing>
                <wp:inline distT="0" distB="0" distL="0" distR="0" wp14:anchorId="045685FA" wp14:editId="065E70BC">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38F1158" w14:textId="77777777" w:rsidR="00CF6A99" w:rsidRDefault="00CF6A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2991B9D" w14:textId="77777777" w:rsidR="00CF6A99" w:rsidRDefault="00054B58">
            <w:pPr>
              <w:keepNext/>
              <w:keepLines/>
              <w:spacing w:line="240" w:lineRule="auto"/>
              <w:rPr>
                <w:sz w:val="14"/>
                <w:szCs w:val="14"/>
              </w:rPr>
            </w:pPr>
            <w:r>
              <w:rPr>
                <w:noProof/>
                <w:sz w:val="14"/>
                <w:szCs w:val="14"/>
              </w:rPr>
              <w:drawing>
                <wp:inline distT="0" distB="0" distL="0" distR="0" wp14:anchorId="70179683" wp14:editId="53F624F6">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0060" cy="2014220"/>
                          </a:xfrm>
                          <a:prstGeom prst="rect">
                            <a:avLst/>
                          </a:prstGeom>
                        </pic:spPr>
                      </pic:pic>
                    </a:graphicData>
                  </a:graphic>
                </wp:inline>
              </w:drawing>
            </w:r>
          </w:p>
        </w:tc>
      </w:tr>
    </w:tbl>
    <w:p w14:paraId="1F304218" w14:textId="77777777" w:rsidR="00CF6A99" w:rsidRDefault="00054B58">
      <w:pPr>
        <w:spacing w:line="240" w:lineRule="auto"/>
      </w:pPr>
      <w:r>
        <w:br w:type="page"/>
      </w:r>
    </w:p>
    <w:p w14:paraId="19644C0B" w14:textId="430F79F3" w:rsidR="00CF6A99" w:rsidRDefault="00054B58">
      <w:pPr>
        <w:spacing w:line="240" w:lineRule="auto"/>
        <w:rPr>
          <w:sz w:val="17"/>
          <w:szCs w:val="17"/>
        </w:rPr>
      </w:pPr>
      <w:r>
        <w:rPr>
          <w:b/>
          <w:sz w:val="17"/>
          <w:szCs w:val="17"/>
        </w:rPr>
        <w:lastRenderedPageBreak/>
        <w:t>9</w:t>
      </w:r>
      <w:r>
        <w:rPr>
          <w:sz w:val="17"/>
          <w:szCs w:val="17"/>
        </w:rPr>
        <w:t xml:space="preserve"> Im Eventbereich entsteht eine lebendige Atmosphäre: Farbige Hocker und Kissen, eine einladende Sitztribüne und große Fenster treffen auf ein flexibles Lichtkonzept. Diffuse MULTINOVA-Leuchten sorgen für weiches Licht, während SPY-Strahler gezielt Akzente setzen.</w:t>
      </w:r>
      <w:r w:rsidR="004C4E38">
        <w:rPr>
          <w:sz w:val="17"/>
          <w:szCs w:val="17"/>
        </w:rP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37C5F3C0" w14:textId="70BCFF82" w:rsidR="00CF6A99" w:rsidRDefault="00054B58">
      <w:pPr>
        <w:spacing w:line="240" w:lineRule="auto"/>
        <w:rPr>
          <w:sz w:val="17"/>
          <w:szCs w:val="17"/>
        </w:rPr>
      </w:pPr>
      <w:r>
        <w:rPr>
          <w:b/>
          <w:sz w:val="17"/>
          <w:szCs w:val="17"/>
        </w:rPr>
        <w:t>10</w:t>
      </w:r>
      <w:r>
        <w:rPr>
          <w:sz w:val="17"/>
          <w:szCs w:val="17"/>
        </w:rPr>
        <w:t xml:space="preserve"> Der Essbereich vor der Glaswand zur Eventküche bildet den kommunikativen Mittelpunkt: Hier treffen sich alle Mitarbeitenden zum gemeinsamen Mittagessen. Ein langer Esstisch wird durch farbige Pendelleuchten der Serie MILES und die Sichtachse zum Flurbereich betont und zieht die Blicke auf sich.</w:t>
      </w:r>
      <w:r w:rsidR="004C4E38">
        <w:rPr>
          <w:sz w:val="17"/>
          <w:szCs w:val="17"/>
        </w:rP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p>
    <w:p w14:paraId="4024D79B" w14:textId="11B45A2D" w:rsidR="00CF6A99" w:rsidRDefault="00054B58">
      <w:pPr>
        <w:spacing w:line="240" w:lineRule="auto"/>
        <w:rPr>
          <w:sz w:val="17"/>
          <w:szCs w:val="17"/>
        </w:rPr>
      </w:pPr>
      <w:r>
        <w:rPr>
          <w:b/>
          <w:sz w:val="17"/>
          <w:szCs w:val="17"/>
        </w:rPr>
        <w:t>11</w:t>
      </w:r>
      <w:r>
        <w:rPr>
          <w:sz w:val="17"/>
          <w:szCs w:val="17"/>
        </w:rPr>
        <w:t xml:space="preserve"> Mit ihren schwebenden, organischen Formen setzt die Leuchte ZOOVER einen frischen Akzent über dem runden Konferenztisch. In Kombination mit den farbenfrohen Stühlen und der sanften Spotbeleuchtung entsteht eine entspannte und kreative Atmosphäre.</w:t>
      </w:r>
      <w:r w:rsidR="004C4E38">
        <w:rPr>
          <w:sz w:val="17"/>
          <w:szCs w:val="17"/>
        </w:rPr>
        <w:t xml:space="preserve"> Foto: </w:t>
      </w:r>
      <w:r w:rsidR="004C4E38" w:rsidRPr="004C4E38">
        <w:rPr>
          <w:sz w:val="17"/>
          <w:szCs w:val="17"/>
        </w:rPr>
        <w:t xml:space="preserve">Cornelis </w:t>
      </w:r>
      <w:proofErr w:type="spellStart"/>
      <w:r w:rsidR="004C4E38" w:rsidRPr="004C4E38">
        <w:rPr>
          <w:sz w:val="17"/>
          <w:szCs w:val="17"/>
        </w:rPr>
        <w:t>Gollhardt</w:t>
      </w:r>
      <w:proofErr w:type="spellEnd"/>
      <w:r w:rsidR="004C4E38" w:rsidRPr="004C4E38">
        <w:rPr>
          <w:sz w:val="17"/>
          <w:szCs w:val="17"/>
        </w:rPr>
        <w:t xml:space="preserve"> – Fotografie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F6A99" w14:paraId="6FF30F2C" w14:textId="77777777">
        <w:tc>
          <w:tcPr>
            <w:tcW w:w="2444" w:type="pct"/>
            <w:tcBorders>
              <w:top w:val="nil"/>
              <w:left w:val="nil"/>
              <w:bottom w:val="nil"/>
              <w:right w:val="nil"/>
            </w:tcBorders>
            <w:shd w:val="clear" w:color="auto" w:fill="auto"/>
            <w:tcMar>
              <w:top w:w="0" w:type="dxa"/>
              <w:left w:w="0" w:type="dxa"/>
              <w:bottom w:w="0" w:type="dxa"/>
              <w:right w:w="0" w:type="dxa"/>
            </w:tcMar>
          </w:tcPr>
          <w:p w14:paraId="60701A64" w14:textId="77777777" w:rsidR="00CF6A99" w:rsidRDefault="00054B58">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47B15A4D"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9E20BFE" w14:textId="77777777" w:rsidR="00CF6A99" w:rsidRDefault="00054B58">
            <w:pPr>
              <w:keepNext/>
              <w:keepLines/>
              <w:spacing w:line="240" w:lineRule="auto"/>
              <w:rPr>
                <w:sz w:val="14"/>
                <w:szCs w:val="14"/>
              </w:rPr>
            </w:pPr>
            <w:r>
              <w:rPr>
                <w:sz w:val="14"/>
                <w:szCs w:val="14"/>
              </w:rPr>
              <w:t>10.</w:t>
            </w:r>
          </w:p>
        </w:tc>
      </w:tr>
      <w:tr w:rsidR="00CF6A99" w14:paraId="444D63E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A9A0D95" w14:textId="77777777" w:rsidR="00CF6A99" w:rsidRDefault="00054B58">
            <w:pPr>
              <w:keepNext/>
              <w:keepLines/>
              <w:spacing w:line="240" w:lineRule="auto"/>
              <w:rPr>
                <w:sz w:val="14"/>
                <w:szCs w:val="14"/>
              </w:rPr>
            </w:pPr>
            <w:r>
              <w:rPr>
                <w:noProof/>
                <w:sz w:val="14"/>
                <w:szCs w:val="14"/>
              </w:rPr>
              <w:drawing>
                <wp:inline distT="0" distB="0" distL="0" distR="0" wp14:anchorId="24F4D77F" wp14:editId="5FFBECB7">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307FE0B" w14:textId="77777777" w:rsidR="00CF6A99" w:rsidRDefault="00CF6A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4A9E1EF" w14:textId="77777777" w:rsidR="00CF6A99" w:rsidRDefault="00054B58">
            <w:pPr>
              <w:keepNext/>
              <w:keepLines/>
              <w:spacing w:line="240" w:lineRule="auto"/>
              <w:rPr>
                <w:sz w:val="14"/>
                <w:szCs w:val="14"/>
              </w:rPr>
            </w:pPr>
            <w:r>
              <w:rPr>
                <w:noProof/>
                <w:sz w:val="14"/>
                <w:szCs w:val="14"/>
              </w:rPr>
              <w:drawing>
                <wp:inline distT="0" distB="0" distL="0" distR="0" wp14:anchorId="5EB5108E" wp14:editId="6348FCE3">
                  <wp:extent cx="134556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1345565" cy="2014220"/>
                          </a:xfrm>
                          <a:prstGeom prst="rect">
                            <a:avLst/>
                          </a:prstGeom>
                        </pic:spPr>
                      </pic:pic>
                    </a:graphicData>
                  </a:graphic>
                </wp:inline>
              </w:drawing>
            </w:r>
          </w:p>
        </w:tc>
      </w:tr>
      <w:tr w:rsidR="00CF6A99" w14:paraId="77114609" w14:textId="77777777">
        <w:tc>
          <w:tcPr>
            <w:tcW w:w="2444" w:type="pct"/>
            <w:tcBorders>
              <w:top w:val="nil"/>
              <w:left w:val="nil"/>
              <w:bottom w:val="nil"/>
              <w:right w:val="nil"/>
            </w:tcBorders>
            <w:shd w:val="clear" w:color="auto" w:fill="auto"/>
            <w:tcMar>
              <w:top w:w="0" w:type="dxa"/>
              <w:left w:w="0" w:type="dxa"/>
              <w:bottom w:w="0" w:type="dxa"/>
              <w:right w:w="0" w:type="dxa"/>
            </w:tcMar>
          </w:tcPr>
          <w:p w14:paraId="67FEFCE5" w14:textId="77777777" w:rsidR="00CF6A99" w:rsidRDefault="00CF6A9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C38C4D1"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8E367C8" w14:textId="77777777" w:rsidR="00CF6A99" w:rsidRDefault="00CF6A99">
            <w:pPr>
              <w:keepNext/>
              <w:keepLines/>
              <w:spacing w:line="240" w:lineRule="auto"/>
              <w:rPr>
                <w:sz w:val="14"/>
                <w:szCs w:val="14"/>
              </w:rPr>
            </w:pPr>
          </w:p>
        </w:tc>
      </w:tr>
      <w:tr w:rsidR="00CF6A99" w14:paraId="10286452" w14:textId="77777777">
        <w:tc>
          <w:tcPr>
            <w:tcW w:w="2444" w:type="pct"/>
            <w:tcBorders>
              <w:top w:val="nil"/>
              <w:left w:val="nil"/>
              <w:bottom w:val="nil"/>
              <w:right w:val="nil"/>
            </w:tcBorders>
            <w:shd w:val="clear" w:color="auto" w:fill="auto"/>
            <w:tcMar>
              <w:top w:w="0" w:type="dxa"/>
              <w:left w:w="0" w:type="dxa"/>
              <w:bottom w:w="0" w:type="dxa"/>
              <w:right w:w="0" w:type="dxa"/>
            </w:tcMar>
          </w:tcPr>
          <w:p w14:paraId="6CB8B410" w14:textId="77777777" w:rsidR="00CF6A99" w:rsidRDefault="00054B58">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04E0C021" w14:textId="77777777" w:rsidR="00CF6A99" w:rsidRDefault="00CF6A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D375E45" w14:textId="77777777" w:rsidR="00CF6A99" w:rsidRDefault="00CF6A99">
            <w:pPr>
              <w:keepNext/>
              <w:keepLines/>
              <w:spacing w:line="240" w:lineRule="auto"/>
              <w:rPr>
                <w:sz w:val="14"/>
                <w:szCs w:val="14"/>
              </w:rPr>
            </w:pPr>
          </w:p>
        </w:tc>
      </w:tr>
      <w:tr w:rsidR="00CF6A99" w14:paraId="3FB1312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89D5CCD" w14:textId="77777777" w:rsidR="00CF6A99" w:rsidRDefault="00054B58">
            <w:pPr>
              <w:keepNext/>
              <w:keepLines/>
              <w:spacing w:line="240" w:lineRule="auto"/>
              <w:rPr>
                <w:sz w:val="14"/>
                <w:szCs w:val="14"/>
              </w:rPr>
            </w:pPr>
            <w:r>
              <w:rPr>
                <w:noProof/>
                <w:sz w:val="14"/>
                <w:szCs w:val="14"/>
              </w:rPr>
              <w:drawing>
                <wp:inline distT="0" distB="0" distL="0" distR="0" wp14:anchorId="021A807D" wp14:editId="4DBFDDBA">
                  <wp:extent cx="134556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7FE1B75" w14:textId="77777777" w:rsidR="00CF6A99" w:rsidRDefault="00CF6A9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A70426C" w14:textId="77777777" w:rsidR="00CF6A99" w:rsidRDefault="00CF6A99">
            <w:pPr>
              <w:keepNext/>
              <w:keepLines/>
              <w:spacing w:line="240" w:lineRule="auto"/>
              <w:rPr>
                <w:sz w:val="17"/>
                <w:szCs w:val="17"/>
              </w:rPr>
            </w:pPr>
          </w:p>
        </w:tc>
      </w:tr>
    </w:tbl>
    <w:p w14:paraId="0BB79231" w14:textId="77777777" w:rsidR="00CF6A99" w:rsidRDefault="00054B5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CF6A99" w14:paraId="41228CC6" w14:textId="77777777">
        <w:tc>
          <w:tcPr>
            <w:tcW w:w="3000" w:type="pct"/>
            <w:gridSpan w:val="2"/>
            <w:tcBorders>
              <w:top w:val="nil"/>
              <w:left w:val="nil"/>
              <w:bottom w:val="nil"/>
              <w:right w:val="nil"/>
            </w:tcBorders>
            <w:shd w:val="clear" w:color="auto" w:fill="auto"/>
            <w:tcMar>
              <w:top w:w="0" w:type="dxa"/>
              <w:left w:w="0" w:type="dxa"/>
              <w:bottom w:w="0" w:type="dxa"/>
              <w:right w:w="227" w:type="dxa"/>
            </w:tcMar>
          </w:tcPr>
          <w:p w14:paraId="1C70204B" w14:textId="77777777" w:rsidR="00CF6A99" w:rsidRDefault="00054B58">
            <w:pPr>
              <w:spacing w:before="240" w:after="240"/>
              <w:rPr>
                <w:sz w:val="20"/>
                <w:szCs w:val="20"/>
              </w:rPr>
            </w:pPr>
            <w:r>
              <w:rPr>
                <w:b/>
                <w:sz w:val="20"/>
                <w:szCs w:val="20"/>
              </w:rPr>
              <w:lastRenderedPageBreak/>
              <w:t xml:space="preserve">Über </w:t>
            </w:r>
            <w:proofErr w:type="spellStart"/>
            <w:r>
              <w:rPr>
                <w:b/>
                <w:sz w:val="20"/>
                <w:szCs w:val="20"/>
              </w:rPr>
              <w:t>Deltalight</w:t>
            </w:r>
            <w:proofErr w:type="spellEnd"/>
          </w:p>
          <w:p w14:paraId="1493A375" w14:textId="0A98DE55" w:rsidR="00CF6A99" w:rsidRDefault="00054B58">
            <w:pPr>
              <w:spacing w:before="240" w:after="240"/>
              <w:rPr>
                <w:sz w:val="20"/>
                <w:szCs w:val="20"/>
              </w:rPr>
            </w:pPr>
            <w:proofErr w:type="spellStart"/>
            <w:r>
              <w:rPr>
                <w:sz w:val="20"/>
                <w:szCs w:val="20"/>
              </w:rPr>
              <w:t>Deltalight</w:t>
            </w:r>
            <w:proofErr w:type="spellEnd"/>
            <w:r>
              <w:rPr>
                <w:sz w:val="20"/>
                <w:szCs w:val="20"/>
              </w:rPr>
              <w:t xml:space="preserve"> ist ein belgisches Familienunternehmen, das seit 1989 Premium Lichtlösungen für die Architektur anbietet. Qualitätsprodukte, die für Komfort und Beständigkeit entwickelt wurden, die für Einfachheit und Konsistenz stehen, aber auch unerwartete Details aufweisen. Dabei arbeite</w:t>
            </w:r>
            <w:r w:rsidR="00D83858">
              <w:rPr>
                <w:sz w:val="20"/>
                <w:szCs w:val="20"/>
              </w:rPr>
              <w:t>t</w:t>
            </w:r>
            <w:r>
              <w:rPr>
                <w:sz w:val="20"/>
                <w:szCs w:val="20"/>
              </w:rPr>
              <w:t xml:space="preserve"> </w:t>
            </w:r>
            <w:proofErr w:type="spellStart"/>
            <w:r w:rsidR="00D83858">
              <w:rPr>
                <w:sz w:val="20"/>
                <w:szCs w:val="20"/>
              </w:rPr>
              <w:t>Deltalight</w:t>
            </w:r>
            <w:proofErr w:type="spellEnd"/>
            <w:r>
              <w:rPr>
                <w:sz w:val="20"/>
                <w:szCs w:val="20"/>
              </w:rPr>
              <w:t xml:space="preserve"> immer eng mit </w:t>
            </w:r>
            <w:r w:rsidR="00D83858">
              <w:rPr>
                <w:sz w:val="20"/>
                <w:szCs w:val="20"/>
              </w:rPr>
              <w:t xml:space="preserve">seinen </w:t>
            </w:r>
            <w:r>
              <w:rPr>
                <w:sz w:val="20"/>
                <w:szCs w:val="20"/>
              </w:rPr>
              <w:t>Partnern zusammen, um sie zu darin zu unterstützen, ihre architektonischen Visionen zu verwirklichen.</w:t>
            </w:r>
            <w:r>
              <w:rPr>
                <w:sz w:val="20"/>
                <w:szCs w:val="20"/>
              </w:rPr>
              <w:br/>
            </w:r>
            <w:hyperlink r:id="rId18" w:tgtFrame="_blank">
              <w:r>
                <w:rPr>
                  <w:rStyle w:val="Hyperlink"/>
                  <w:color w:val="000000"/>
                  <w:sz w:val="20"/>
                  <w:szCs w:val="20"/>
                </w:rPr>
                <w:t>deltalight.com</w:t>
              </w:r>
            </w:hyperlink>
          </w:p>
          <w:p w14:paraId="7EF27A8B" w14:textId="77777777" w:rsidR="00CF6A99" w:rsidRDefault="00054B58">
            <w:pPr>
              <w:spacing w:before="240" w:after="240"/>
              <w:rPr>
                <w:sz w:val="20"/>
                <w:szCs w:val="20"/>
              </w:rPr>
            </w:pPr>
            <w:hyperlink r:id="rId19" w:tgtFrame="_blank">
              <w:r>
                <w:rPr>
                  <w:rStyle w:val="Hyperlink"/>
                  <w:color w:val="000000"/>
                  <w:sz w:val="20"/>
                  <w:szCs w:val="20"/>
                </w:rPr>
                <w:t xml:space="preserve">Instagram </w:t>
              </w:r>
              <w:proofErr w:type="spellStart"/>
              <w:r>
                <w:rPr>
                  <w:rStyle w:val="Hyperlink"/>
                  <w:color w:val="000000"/>
                  <w:sz w:val="20"/>
                  <w:szCs w:val="20"/>
                </w:rPr>
                <w:t>Deltalight</w:t>
              </w:r>
              <w:proofErr w:type="spellEnd"/>
              <w:r>
                <w:rPr>
                  <w:rStyle w:val="Hyperlink"/>
                  <w:color w:val="000000"/>
                  <w:sz w:val="20"/>
                  <w:szCs w:val="20"/>
                </w:rPr>
                <w:t xml:space="preserve"> Deutschland</w:t>
              </w:r>
            </w:hyperlink>
          </w:p>
          <w:p w14:paraId="37542BCB" w14:textId="77777777" w:rsidR="00CF6A99" w:rsidRDefault="00054B58">
            <w:pPr>
              <w:spacing w:before="240" w:after="240"/>
              <w:rPr>
                <w:sz w:val="20"/>
                <w:szCs w:val="20"/>
              </w:rPr>
            </w:pPr>
            <w:hyperlink r:id="rId20" w:tgtFrame="_blank">
              <w:r>
                <w:rPr>
                  <w:rStyle w:val="Hyperlink"/>
                  <w:color w:val="000000"/>
                  <w:sz w:val="20"/>
                  <w:szCs w:val="20"/>
                </w:rPr>
                <w:t xml:space="preserve">LinkedIn </w:t>
              </w:r>
              <w:proofErr w:type="spellStart"/>
              <w:r>
                <w:rPr>
                  <w:rStyle w:val="Hyperlink"/>
                  <w:color w:val="000000"/>
                  <w:sz w:val="20"/>
                  <w:szCs w:val="20"/>
                </w:rPr>
                <w:t>Deltalight</w:t>
              </w:r>
              <w:proofErr w:type="spellEnd"/>
            </w:hyperlink>
          </w:p>
          <w:p w14:paraId="3320E9FB" w14:textId="77777777" w:rsidR="00CF6A99" w:rsidRDefault="00054B58">
            <w:pPr>
              <w:rPr>
                <w:sz w:val="20"/>
                <w:szCs w:val="20"/>
              </w:rPr>
            </w:pPr>
            <w:r>
              <w:rPr>
                <w:sz w:val="20"/>
                <w:szCs w:val="20"/>
              </w:rPr>
              <w:br/>
            </w:r>
          </w:p>
        </w:tc>
        <w:tc>
          <w:tcPr>
            <w:tcW w:w="2000" w:type="pct"/>
            <w:tcBorders>
              <w:top w:val="nil"/>
              <w:left w:val="nil"/>
              <w:bottom w:val="nil"/>
              <w:right w:val="nil"/>
            </w:tcBorders>
            <w:shd w:val="clear" w:color="auto" w:fill="auto"/>
            <w:tcMar>
              <w:top w:w="0" w:type="dxa"/>
              <w:left w:w="0" w:type="dxa"/>
              <w:bottom w:w="0" w:type="dxa"/>
              <w:right w:w="227" w:type="dxa"/>
            </w:tcMar>
          </w:tcPr>
          <w:p w14:paraId="10BD16DB" w14:textId="77777777" w:rsidR="00CF6A99" w:rsidRDefault="00054B58">
            <w:pPr>
              <w:rPr>
                <w:sz w:val="20"/>
                <w:szCs w:val="20"/>
              </w:rPr>
            </w:pPr>
            <w:r>
              <w:rPr>
                <w:sz w:val="20"/>
                <w:szCs w:val="20"/>
              </w:rPr>
              <w:br/>
            </w:r>
          </w:p>
        </w:tc>
      </w:tr>
      <w:tr w:rsidR="00CF6A99" w14:paraId="2B648D23" w14:textId="77777777">
        <w:trPr>
          <w:gridAfter w:val="1"/>
          <w:wAfter w:w="2880" w:type="dxa"/>
        </w:trPr>
        <w:tc>
          <w:tcPr>
            <w:tcW w:w="2160" w:type="dxa"/>
            <w:tcBorders>
              <w:top w:val="nil"/>
              <w:left w:val="nil"/>
              <w:bottom w:val="nil"/>
              <w:right w:val="nil"/>
            </w:tcBorders>
            <w:shd w:val="clear" w:color="auto" w:fill="auto"/>
            <w:tcMar>
              <w:top w:w="0" w:type="dxa"/>
              <w:left w:w="0" w:type="dxa"/>
              <w:bottom w:w="0" w:type="dxa"/>
              <w:right w:w="227" w:type="dxa"/>
            </w:tcMar>
          </w:tcPr>
          <w:p w14:paraId="657F7121" w14:textId="77777777" w:rsidR="00CF6A99" w:rsidRDefault="00CF6A99">
            <w:pPr>
              <w:rPr>
                <w:sz w:val="20"/>
                <w:szCs w:val="20"/>
              </w:rPr>
            </w:pPr>
          </w:p>
        </w:tc>
        <w:tc>
          <w:tcPr>
            <w:tcW w:w="2160" w:type="dxa"/>
            <w:tcBorders>
              <w:top w:val="nil"/>
              <w:left w:val="nil"/>
              <w:bottom w:val="nil"/>
              <w:right w:val="nil"/>
            </w:tcBorders>
            <w:shd w:val="clear" w:color="auto" w:fill="auto"/>
            <w:tcMar>
              <w:top w:w="0" w:type="dxa"/>
              <w:left w:w="0" w:type="dxa"/>
              <w:bottom w:w="0" w:type="dxa"/>
              <w:right w:w="227" w:type="dxa"/>
            </w:tcMar>
          </w:tcPr>
          <w:p w14:paraId="6523D9B9" w14:textId="77777777" w:rsidR="00CF6A99" w:rsidRDefault="00CF6A99">
            <w:pPr>
              <w:rPr>
                <w:sz w:val="20"/>
                <w:szCs w:val="20"/>
              </w:rPr>
            </w:pPr>
          </w:p>
        </w:tc>
      </w:tr>
    </w:tbl>
    <w:p w14:paraId="4B874604" w14:textId="77777777" w:rsidR="00CF6A99" w:rsidRDefault="00CF6A99">
      <w:pPr>
        <w:spacing w:line="240" w:lineRule="auto"/>
      </w:pPr>
    </w:p>
    <w:sectPr w:rsidR="00CF6A99">
      <w:headerReference w:type="default" r:id="rId21"/>
      <w:footerReference w:type="default" r:id="rId22"/>
      <w:headerReference w:type="first" r:id="rId23"/>
      <w:footerReference w:type="first" r:id="rId24"/>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FDA85" w14:textId="77777777" w:rsidR="00C51F3E" w:rsidRDefault="00C51F3E">
      <w:pPr>
        <w:spacing w:line="240" w:lineRule="auto"/>
      </w:pPr>
      <w:r>
        <w:separator/>
      </w:r>
    </w:p>
  </w:endnote>
  <w:endnote w:type="continuationSeparator" w:id="0">
    <w:p w14:paraId="7ACDC13D" w14:textId="77777777" w:rsidR="00C51F3E" w:rsidRDefault="00C51F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CF6A99" w14:paraId="649FE58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3185"/>
            <w:gridCol w:w="3186"/>
            <w:gridCol w:w="3186"/>
          </w:tblGrid>
          <w:tr w:rsidR="00CF6A99" w14:paraId="4E5BA720" w14:textId="77777777">
            <w:tc>
              <w:tcPr>
                <w:tcW w:w="1666" w:type="pct"/>
                <w:tcBorders>
                  <w:top w:val="nil"/>
                  <w:left w:val="nil"/>
                  <w:bottom w:val="nil"/>
                  <w:right w:val="nil"/>
                </w:tcBorders>
                <w:vAlign w:val="center"/>
                <w:hideMark/>
              </w:tcPr>
              <w:p w14:paraId="1B80688F" w14:textId="77777777" w:rsidR="00CF6A99" w:rsidRDefault="00054B58">
                <w:pPr>
                  <w:rPr>
                    <w:sz w:val="14"/>
                    <w:szCs w:val="14"/>
                  </w:rPr>
                </w:pPr>
                <w:r>
                  <w:rPr>
                    <w:sz w:val="14"/>
                    <w:szCs w:val="14"/>
                  </w:rPr>
                  <w:t> </w:t>
                </w:r>
              </w:p>
            </w:tc>
            <w:tc>
              <w:tcPr>
                <w:tcW w:w="1666" w:type="pct"/>
                <w:vAlign w:val="center"/>
                <w:hideMark/>
              </w:tcPr>
              <w:p w14:paraId="283805C0" w14:textId="77777777" w:rsidR="00CF6A99" w:rsidRDefault="00054B58">
                <w:pPr>
                  <w:jc w:val="center"/>
                  <w:rPr>
                    <w:sz w:val="14"/>
                    <w:szCs w:val="14"/>
                  </w:rPr>
                </w:pPr>
                <w:r>
                  <w:rPr>
                    <w:sz w:val="14"/>
                    <w:szCs w:val="14"/>
                  </w:rPr>
                  <w:t>deltalight.com</w:t>
                </w:r>
              </w:p>
            </w:tc>
            <w:tc>
              <w:tcPr>
                <w:tcW w:w="1666" w:type="pct"/>
                <w:vAlign w:val="center"/>
                <w:hideMark/>
              </w:tcPr>
              <w:p w14:paraId="08415B63" w14:textId="77777777" w:rsidR="00CF6A99" w:rsidRDefault="00054B58">
                <w:pPr>
                  <w:rPr>
                    <w:sz w:val="14"/>
                    <w:szCs w:val="14"/>
                  </w:rPr>
                </w:pPr>
                <w:r>
                  <w:rPr>
                    <w:sz w:val="14"/>
                    <w:szCs w:val="14"/>
                  </w:rPr>
                  <w:t> </w:t>
                </w:r>
              </w:p>
            </w:tc>
          </w:tr>
        </w:tbl>
        <w:p w14:paraId="2D275F60" w14:textId="77777777" w:rsidR="00CF6A99" w:rsidRDefault="00CF6A9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A82BD2A" w14:textId="77777777" w:rsidR="00CF6A99" w:rsidRDefault="00CF6A99">
          <w:pPr>
            <w:rPr>
              <w:sz w:val="14"/>
              <w:szCs w:val="14"/>
            </w:rPr>
          </w:pPr>
        </w:p>
      </w:tc>
    </w:tr>
  </w:tbl>
  <w:p w14:paraId="65361E46" w14:textId="77777777" w:rsidR="00CF6A99" w:rsidRDefault="00CF6A9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F6A99" w14:paraId="3846944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3185"/>
            <w:gridCol w:w="3186"/>
            <w:gridCol w:w="3186"/>
          </w:tblGrid>
          <w:tr w:rsidR="00CF6A99" w14:paraId="03B670DF" w14:textId="77777777">
            <w:tc>
              <w:tcPr>
                <w:tcW w:w="1666" w:type="pct"/>
                <w:tcBorders>
                  <w:top w:val="nil"/>
                  <w:left w:val="nil"/>
                  <w:bottom w:val="nil"/>
                  <w:right w:val="nil"/>
                </w:tcBorders>
                <w:vAlign w:val="center"/>
                <w:hideMark/>
              </w:tcPr>
              <w:p w14:paraId="53ADEBDD" w14:textId="77777777" w:rsidR="00CF6A99" w:rsidRDefault="00054B58">
                <w:pPr>
                  <w:rPr>
                    <w:sz w:val="14"/>
                    <w:szCs w:val="14"/>
                  </w:rPr>
                </w:pPr>
                <w:r>
                  <w:rPr>
                    <w:sz w:val="14"/>
                    <w:szCs w:val="14"/>
                  </w:rPr>
                  <w:t> </w:t>
                </w:r>
              </w:p>
            </w:tc>
            <w:tc>
              <w:tcPr>
                <w:tcW w:w="1666" w:type="pct"/>
                <w:vAlign w:val="center"/>
                <w:hideMark/>
              </w:tcPr>
              <w:p w14:paraId="523E6908" w14:textId="77777777" w:rsidR="00CF6A99" w:rsidRDefault="00054B58">
                <w:pPr>
                  <w:jc w:val="center"/>
                  <w:rPr>
                    <w:sz w:val="14"/>
                    <w:szCs w:val="14"/>
                  </w:rPr>
                </w:pPr>
                <w:r>
                  <w:rPr>
                    <w:sz w:val="14"/>
                    <w:szCs w:val="14"/>
                  </w:rPr>
                  <w:t>deltalight.com</w:t>
                </w:r>
              </w:p>
            </w:tc>
            <w:tc>
              <w:tcPr>
                <w:tcW w:w="1666" w:type="pct"/>
                <w:vAlign w:val="center"/>
                <w:hideMark/>
              </w:tcPr>
              <w:p w14:paraId="3F503963" w14:textId="77777777" w:rsidR="00CF6A99" w:rsidRDefault="00054B58">
                <w:pPr>
                  <w:rPr>
                    <w:sz w:val="14"/>
                    <w:szCs w:val="14"/>
                  </w:rPr>
                </w:pPr>
                <w:r>
                  <w:rPr>
                    <w:sz w:val="14"/>
                    <w:szCs w:val="14"/>
                  </w:rPr>
                  <w:t> </w:t>
                </w:r>
              </w:p>
            </w:tc>
          </w:tr>
        </w:tbl>
        <w:p w14:paraId="0914CFB1" w14:textId="77777777" w:rsidR="00CF6A99" w:rsidRDefault="00CF6A9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E706102" w14:textId="77777777" w:rsidR="00CF6A99" w:rsidRDefault="00CF6A99">
          <w:pPr>
            <w:rPr>
              <w:sz w:val="14"/>
              <w:szCs w:val="14"/>
            </w:rPr>
          </w:pPr>
        </w:p>
      </w:tc>
    </w:tr>
  </w:tbl>
  <w:p w14:paraId="06B2EF5D" w14:textId="77777777" w:rsidR="00CF6A99" w:rsidRDefault="00CF6A9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9CC83" w14:textId="77777777" w:rsidR="00C51F3E" w:rsidRDefault="00C51F3E">
      <w:pPr>
        <w:spacing w:line="240" w:lineRule="auto"/>
      </w:pPr>
      <w:r>
        <w:separator/>
      </w:r>
    </w:p>
  </w:footnote>
  <w:footnote w:type="continuationSeparator" w:id="0">
    <w:p w14:paraId="06BFD6BC" w14:textId="77777777" w:rsidR="00C51F3E" w:rsidRDefault="00C51F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C46A" w14:textId="77777777" w:rsidR="00CF6A99" w:rsidRDefault="00054B58">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0E2A1521" wp14:editId="7F7956CB">
          <wp:simplePos x="0" y="0"/>
          <wp:positionH relativeFrom="page">
            <wp:posOffset>5039995</wp:posOffset>
          </wp:positionH>
          <wp:positionV relativeFrom="page">
            <wp:posOffset>539750</wp:posOffset>
          </wp:positionV>
          <wp:extent cx="1871345" cy="3740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345" cy="374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D98E" w14:textId="77777777" w:rsidR="00CF6A99" w:rsidRDefault="00054B58">
    <w:r>
      <w:rPr>
        <w:noProof/>
      </w:rPr>
      <w:drawing>
        <wp:anchor distT="0" distB="0" distL="114300" distR="114300" simplePos="0" relativeHeight="251658240" behindDoc="0" locked="0" layoutInCell="0" allowOverlap="0" wp14:anchorId="6D03B8B5" wp14:editId="42D1E779">
          <wp:simplePos x="0" y="0"/>
          <wp:positionH relativeFrom="page">
            <wp:posOffset>5039995</wp:posOffset>
          </wp:positionH>
          <wp:positionV relativeFrom="page">
            <wp:posOffset>539750</wp:posOffset>
          </wp:positionV>
          <wp:extent cx="1871345" cy="3740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345" cy="374015"/>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A99"/>
    <w:rsid w:val="00054B58"/>
    <w:rsid w:val="000F27BD"/>
    <w:rsid w:val="004C4E38"/>
    <w:rsid w:val="006C76F7"/>
    <w:rsid w:val="008329B3"/>
    <w:rsid w:val="00914461"/>
    <w:rsid w:val="009D55F8"/>
    <w:rsid w:val="00C51F3E"/>
    <w:rsid w:val="00CA41D0"/>
    <w:rsid w:val="00CF6A99"/>
    <w:rsid w:val="00D83858"/>
    <w:rsid w:val="00E86D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AFD29"/>
  <w15:docId w15:val="{DC5C33D9-C381-43E3-8ECB-B78602F4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072642">
      <w:bodyDiv w:val="1"/>
      <w:marLeft w:val="0"/>
      <w:marRight w:val="0"/>
      <w:marTop w:val="0"/>
      <w:marBottom w:val="0"/>
      <w:divBdr>
        <w:top w:val="none" w:sz="0" w:space="0" w:color="auto"/>
        <w:left w:val="none" w:sz="0" w:space="0" w:color="auto"/>
        <w:bottom w:val="none" w:sz="0" w:space="0" w:color="auto"/>
        <w:right w:val="none" w:sz="0" w:space="0" w:color="auto"/>
      </w:divBdr>
      <w:divsChild>
        <w:div w:id="1176505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604858">
              <w:marLeft w:val="0"/>
              <w:marRight w:val="0"/>
              <w:marTop w:val="0"/>
              <w:marBottom w:val="0"/>
              <w:divBdr>
                <w:top w:val="none" w:sz="0" w:space="0" w:color="auto"/>
                <w:left w:val="none" w:sz="0" w:space="0" w:color="auto"/>
                <w:bottom w:val="none" w:sz="0" w:space="0" w:color="auto"/>
                <w:right w:val="none" w:sz="0" w:space="0" w:color="auto"/>
              </w:divBdr>
              <w:divsChild>
                <w:div w:id="15024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deltalight.com/d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yperlink" Target="https://www.linkedin.com/company/delta-light/"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hyperlink" Target="https://www.instagram.com/deltalightgermany/"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1393</Words>
  <Characters>8782</Characters>
  <Application>Microsoft Office Word</Application>
  <DocSecurity>0</DocSecurity>
  <Lines>73</Lines>
  <Paragraphs>20</Paragraphs>
  <ScaleCrop>false</ScaleCrop>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Löwrick</dc:creator>
  <cp:lastModifiedBy>Thomas Kopal</cp:lastModifiedBy>
  <cp:revision>2</cp:revision>
  <dcterms:created xsi:type="dcterms:W3CDTF">2025-05-12T10:19:00Z</dcterms:created>
  <dcterms:modified xsi:type="dcterms:W3CDTF">2025-05-12T10:19:00Z</dcterms:modified>
</cp:coreProperties>
</file>