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F60872" w14:textId="77777777" w:rsidR="00FE7930" w:rsidRDefault="00E65390">
      <w:pPr>
        <w:rPr>
          <w:rFonts w:eastAsia="Arial"/>
          <w:sz w:val="8"/>
          <w:szCs w:val="8"/>
        </w:rPr>
      </w:pPr>
      <w:r>
        <w:rPr>
          <w:b/>
          <w:bCs/>
          <w:sz w:val="32"/>
          <w:szCs w:val="32"/>
        </w:rPr>
        <w:t>Luxus hört man nicht</w:t>
      </w:r>
      <w:r>
        <w:rPr>
          <w:b/>
          <w:bCs/>
          <w:sz w:val="32"/>
          <w:szCs w:val="32"/>
        </w:rPr>
        <w:br/>
      </w:r>
      <w:r>
        <w:rPr>
          <w:rFonts w:eastAsia="Arial"/>
        </w:rPr>
        <w:t>In einem hochwertigen Neubau in München mit fünf exklusiven Eigentumswohnungen sorgt eine Kaskade aus drei ELCO AEROTOP</w:t>
      </w:r>
      <w:r w:rsidRPr="003B1D07">
        <w:rPr>
          <w:rFonts w:eastAsia="Arial"/>
          <w:vertAlign w:val="superscript"/>
        </w:rPr>
        <w:t>®</w:t>
      </w:r>
      <w:r>
        <w:rPr>
          <w:rFonts w:eastAsia="Arial"/>
        </w:rPr>
        <w:t xml:space="preserve"> SG 14 Luft-Wasser-Wärmepumpen für effiziente, leise und bedarfsgerechte Wärme.</w:t>
      </w:r>
      <w:r>
        <w:rPr>
          <w:rFonts w:eastAsia="Arial"/>
        </w:rPr>
        <w:br/>
      </w:r>
      <w:r>
        <w:rPr>
          <w:rFonts w:eastAsia="Arial"/>
          <w:sz w:val="8"/>
          <w:szCs w:val="8"/>
        </w:rPr>
        <w:br/>
      </w:r>
    </w:p>
    <w:tbl>
      <w:tblPr>
        <w:tblStyle w:val="TabelleEinfach1"/>
        <w:tblW w:w="5000" w:type="pct"/>
        <w:jc w:val="center"/>
        <w:tblLayout w:type="fixed"/>
        <w:tblCellMar>
          <w:left w:w="0" w:type="dxa"/>
          <w:right w:w="227" w:type="dxa"/>
        </w:tblCellMar>
        <w:tblLook w:val="04A0" w:firstRow="1" w:lastRow="0" w:firstColumn="1" w:lastColumn="0" w:noHBand="0" w:noVBand="1"/>
      </w:tblPr>
      <w:tblGrid>
        <w:gridCol w:w="9752"/>
      </w:tblGrid>
      <w:tr w:rsidR="00FE7930" w14:paraId="6F166A36" w14:textId="77777777">
        <w:trPr>
          <w:jc w:val="center"/>
        </w:trPr>
        <w:tc>
          <w:tcPr>
            <w:tcW w:w="5000" w:type="pct"/>
            <w:tcBorders>
              <w:top w:val="nil"/>
              <w:left w:val="nil"/>
              <w:bottom w:val="nil"/>
              <w:right w:val="nil"/>
            </w:tcBorders>
            <w:tcMar>
              <w:top w:w="0" w:type="dxa"/>
              <w:left w:w="0" w:type="dxa"/>
              <w:bottom w:w="0" w:type="dxa"/>
              <w:right w:w="227" w:type="dxa"/>
            </w:tcMar>
          </w:tcPr>
          <w:p w14:paraId="57AEFC6B" w14:textId="77777777" w:rsidR="00FE7930" w:rsidRDefault="00E65390">
            <w:pPr>
              <w:rPr>
                <w:sz w:val="18"/>
                <w:szCs w:val="18"/>
              </w:rPr>
            </w:pPr>
            <w:r>
              <w:rPr>
                <w:noProof/>
                <w:sz w:val="18"/>
                <w:szCs w:val="18"/>
              </w:rPr>
              <w:drawing>
                <wp:inline distT="0" distB="0" distL="0" distR="0" wp14:anchorId="68B88681" wp14:editId="0A0CEB51">
                  <wp:extent cx="3929975" cy="2587557"/>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6"/>
                          <a:srcRect/>
                          <a:stretch>
                            <a:fillRect/>
                          </a:stretch>
                        </pic:blipFill>
                        <pic:spPr>
                          <a:xfrm>
                            <a:off x="0" y="0"/>
                            <a:ext cx="3931549" cy="2588593"/>
                          </a:xfrm>
                          <a:prstGeom prst="rect">
                            <a:avLst/>
                          </a:prstGeom>
                        </pic:spPr>
                      </pic:pic>
                    </a:graphicData>
                  </a:graphic>
                </wp:inline>
              </w:drawing>
            </w:r>
          </w:p>
        </w:tc>
      </w:tr>
    </w:tbl>
    <w:p w14:paraId="49F5958C" w14:textId="77777777" w:rsidR="00FE7930" w:rsidRDefault="00E65390">
      <w:pPr>
        <w:rPr>
          <w:sz w:val="8"/>
          <w:szCs w:val="8"/>
        </w:rPr>
      </w:pPr>
      <w:r>
        <w:rPr>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3413"/>
        <w:gridCol w:w="3413"/>
        <w:gridCol w:w="2926"/>
      </w:tblGrid>
      <w:tr w:rsidR="00FE7930" w14:paraId="1443E77B" w14:textId="77777777">
        <w:tc>
          <w:tcPr>
            <w:tcW w:w="3500" w:type="pct"/>
            <w:gridSpan w:val="2"/>
            <w:tcBorders>
              <w:top w:val="nil"/>
              <w:left w:val="nil"/>
              <w:bottom w:val="nil"/>
              <w:right w:val="nil"/>
            </w:tcBorders>
            <w:tcMar>
              <w:top w:w="0" w:type="dxa"/>
              <w:left w:w="0" w:type="dxa"/>
              <w:bottom w:w="0" w:type="dxa"/>
              <w:right w:w="227" w:type="dxa"/>
            </w:tcMar>
          </w:tcPr>
          <w:p w14:paraId="6D77067B" w14:textId="77777777" w:rsidR="00FE7930" w:rsidRDefault="00E65390">
            <w:pPr>
              <w:spacing w:after="240"/>
              <w:rPr>
                <w:sz w:val="20"/>
                <w:szCs w:val="20"/>
              </w:rPr>
            </w:pPr>
            <w:r>
              <w:rPr>
                <w:i/>
                <w:sz w:val="20"/>
                <w:szCs w:val="20"/>
              </w:rPr>
              <w:t>Luxuriöses Wohnen zeigt sich nicht nur in Lage, Architektur und Ausstattung, sondern ebenso in der Qualität der Haustechnik. Sie soll zuverlässig arbeiten, im Alltag kaum auffallen und dabei energieeffizient sein. Für einen Neubau mit fünf gehobenen Eigentumswohnungen im Münchner Stadtteil Bogenhausen fiel die Wahl deshalb auf eine Kaskadenlösung mit der Wärmepumpe AEROTOP</w:t>
            </w:r>
            <w:r w:rsidRPr="003B1D07">
              <w:rPr>
                <w:i/>
                <w:sz w:val="20"/>
                <w:szCs w:val="20"/>
                <w:vertAlign w:val="superscript"/>
              </w:rPr>
              <w:t>®</w:t>
            </w:r>
            <w:r>
              <w:rPr>
                <w:i/>
                <w:sz w:val="20"/>
                <w:szCs w:val="20"/>
              </w:rPr>
              <w:t xml:space="preserve"> SG14 von ELCO. Das Konzept verbindet Komfortanspruch mit einem effizienten Betrieb, indem es die Wärmeerzeugung flexibel an den aktuellen Bedarf koppelt.</w:t>
            </w:r>
          </w:p>
          <w:p w14:paraId="0A4088BC" w14:textId="77777777" w:rsidR="00FE7930" w:rsidRDefault="00E65390">
            <w:pPr>
              <w:spacing w:after="240"/>
              <w:rPr>
                <w:sz w:val="20"/>
                <w:szCs w:val="20"/>
              </w:rPr>
            </w:pPr>
            <w:r>
              <w:rPr>
                <w:sz w:val="20"/>
                <w:szCs w:val="20"/>
              </w:rPr>
              <w:t>Der klar gegliederte Mehrfamilienhausneubau mit Flachdach, weit auskragenden, hellen Terrassenbändern und großformatigen Glasflächen umfasst fünf 3- bis 5-Zimmer-Wohnungen mit Wohnflächen von rund 130 bis 185 Quadratmetern. Großzügige Balkone und Terrassen sowie das gesamte Ambiente prägen den Anspruch, der sich auch in der Haustechnik fortsetzt. Hinzu kommen die funktionalen Anforderungen.</w:t>
            </w:r>
          </w:p>
          <w:p w14:paraId="68CA4513" w14:textId="77777777" w:rsidR="00FE7930" w:rsidRDefault="00E65390">
            <w:pPr>
              <w:spacing w:after="240"/>
              <w:rPr>
                <w:sz w:val="20"/>
                <w:szCs w:val="20"/>
              </w:rPr>
            </w:pPr>
            <w:r>
              <w:rPr>
                <w:b/>
                <w:sz w:val="20"/>
                <w:szCs w:val="20"/>
              </w:rPr>
              <w:t>Bedarfsgerechte Wärme durch Kaskadenbetrieb</w:t>
            </w:r>
          </w:p>
          <w:p w14:paraId="32C8CD42" w14:textId="77777777" w:rsidR="00FE7930" w:rsidRDefault="00E65390">
            <w:pPr>
              <w:spacing w:after="240"/>
              <w:rPr>
                <w:sz w:val="20"/>
                <w:szCs w:val="20"/>
              </w:rPr>
            </w:pPr>
            <w:r>
              <w:rPr>
                <w:sz w:val="20"/>
                <w:szCs w:val="20"/>
              </w:rPr>
              <w:t xml:space="preserve">Insbesondere in Mehrfamilienhäusern ist das Lastprofil selten gleichmäßig. Der Bedarf steigt morgens, flacht tagsüber ab und nimmt abends wieder zu. Hinzu kommen saisonale Schwankungen. Deshalb war eine präzise Heizlastberechnung und Dimensionierung entscheidend, ergänzt um planerische Reserven, die im Alltag </w:t>
            </w:r>
            <w:proofErr w:type="spellStart"/>
            <w:r>
              <w:rPr>
                <w:sz w:val="20"/>
                <w:szCs w:val="20"/>
              </w:rPr>
              <w:t>gold</w:t>
            </w:r>
            <w:proofErr w:type="spellEnd"/>
            <w:r>
              <w:rPr>
                <w:sz w:val="20"/>
                <w:szCs w:val="20"/>
              </w:rPr>
              <w:t xml:space="preserve"> wert sind, etwa bei erhöhtem Warmwasserbedarf oder kurzfristigen Spitzenlasten. Denn wenn atypische Nutzungsprofile, erhöhter Warmwasserbedarf oder kurzfristige Spitzenlasten auftreten, soll dennoch komfortabel </w:t>
            </w:r>
            <w:r>
              <w:rPr>
                <w:sz w:val="20"/>
                <w:szCs w:val="20"/>
              </w:rPr>
              <w:lastRenderedPageBreak/>
              <w:t>nachgeregelt werden können, ohne das System dauerhaft in ungünstige Betriebsbereiche zu bringen.</w:t>
            </w:r>
          </w:p>
          <w:p w14:paraId="5C773145" w14:textId="77777777" w:rsidR="00FE7930" w:rsidRDefault="00E65390">
            <w:pPr>
              <w:spacing w:after="240"/>
              <w:rPr>
                <w:sz w:val="20"/>
                <w:szCs w:val="20"/>
              </w:rPr>
            </w:pPr>
            <w:r>
              <w:rPr>
                <w:sz w:val="20"/>
                <w:szCs w:val="20"/>
              </w:rPr>
              <w:t>Genau hier spielt die in dem exklusiven Mehrfamilienhaus installierte Kaskadenlösung ihre Stärke aus. Drei Wärmepumpen, ergänzt um Regelung, Speicher und Hydraulikmodul, arbeiten im Verbund und liefern Leistung in sinnvollen Stufen, passend zum tatsächlichen Lastprofil. Das erhöht die Effizienz und sorgt für ruhige, stabile Betriebszustände. Gleichzeitig steigt die Betriebssicherheit, denn Wartungen lassen sich an einzelnen Modulen durchführen, ohne die Wärmeversorgung insgesamt zu pausieren. Gerade im hochwertigen Wohnbau ist das ein entscheidender Komfortfaktor.</w:t>
            </w:r>
          </w:p>
          <w:p w14:paraId="63AA0B2A" w14:textId="77777777" w:rsidR="00FE7930" w:rsidRDefault="00E65390">
            <w:pPr>
              <w:spacing w:after="240"/>
              <w:rPr>
                <w:sz w:val="20"/>
                <w:szCs w:val="20"/>
              </w:rPr>
            </w:pPr>
            <w:r>
              <w:rPr>
                <w:b/>
                <w:sz w:val="20"/>
                <w:szCs w:val="20"/>
              </w:rPr>
              <w:t>Leise Technik für anspruchsvolles Wohnen</w:t>
            </w:r>
          </w:p>
          <w:p w14:paraId="0D7B4811" w14:textId="77777777" w:rsidR="00FE7930" w:rsidRDefault="00E65390">
            <w:pPr>
              <w:spacing w:after="240"/>
              <w:rPr>
                <w:sz w:val="20"/>
                <w:szCs w:val="20"/>
              </w:rPr>
            </w:pPr>
            <w:r>
              <w:rPr>
                <w:sz w:val="20"/>
                <w:szCs w:val="20"/>
              </w:rPr>
              <w:t>Nicht nur in einem hochwertigen Wohnumfeld wie diesem sind leise Wärmepumpen wichtig. Doch hier sind sie Teil des Komfortversprechens und genau darauf ist die ELCO AEROTOP</w:t>
            </w:r>
            <w:r w:rsidRPr="003B1D07">
              <w:rPr>
                <w:sz w:val="20"/>
                <w:szCs w:val="20"/>
                <w:vertAlign w:val="superscript"/>
              </w:rPr>
              <w:t>®</w:t>
            </w:r>
            <w:r>
              <w:rPr>
                <w:sz w:val="20"/>
                <w:szCs w:val="20"/>
              </w:rPr>
              <w:t xml:space="preserve"> SG mit ihrer konsequent leisen Betriebsweise ausgelegt. Ein zentrales Element ist der großflächige, zylindrische Verdampfer. Er ermöglicht hohe Luftmengen bei niedriger Ventilatordrehzahl und reduziert damit Strömungs- und Ventilatorgeräusche deutlich. Gleichzeitig wirkt die große, direkt angeströmte </w:t>
            </w:r>
            <w:proofErr w:type="spellStart"/>
            <w:r>
              <w:rPr>
                <w:sz w:val="20"/>
                <w:szCs w:val="20"/>
              </w:rPr>
              <w:t>Verdampferoberfläche</w:t>
            </w:r>
            <w:proofErr w:type="spellEnd"/>
            <w:r>
              <w:rPr>
                <w:sz w:val="20"/>
                <w:szCs w:val="20"/>
              </w:rPr>
              <w:t xml:space="preserve"> positiv auf die Effizienz, weil Wärme besonders wirkungsvoll aus der Umgebungsluft gewonnen wird.</w:t>
            </w:r>
          </w:p>
          <w:p w14:paraId="4D8866AD" w14:textId="77777777" w:rsidR="00FE7930" w:rsidRDefault="00E65390">
            <w:pPr>
              <w:spacing w:after="240"/>
              <w:rPr>
                <w:sz w:val="20"/>
                <w:szCs w:val="20"/>
              </w:rPr>
            </w:pPr>
            <w:r>
              <w:rPr>
                <w:sz w:val="20"/>
                <w:szCs w:val="20"/>
              </w:rPr>
              <w:t>Wo Technik sichtbar bleibt, soll sie der anspruchsvollen Architektur in nichts nachstehen. Die AEROTOP</w:t>
            </w:r>
            <w:r w:rsidRPr="003B1D07">
              <w:rPr>
                <w:sz w:val="20"/>
                <w:szCs w:val="20"/>
                <w:vertAlign w:val="superscript"/>
              </w:rPr>
              <w:t>®</w:t>
            </w:r>
            <w:r>
              <w:rPr>
                <w:sz w:val="20"/>
                <w:szCs w:val="20"/>
              </w:rPr>
              <w:t xml:space="preserve"> SG ist entsprechend hochwertig gestaltet und mit </w:t>
            </w:r>
            <w:proofErr w:type="spellStart"/>
            <w:r>
              <w:rPr>
                <w:sz w:val="20"/>
                <w:szCs w:val="20"/>
              </w:rPr>
              <w:t>iF</w:t>
            </w:r>
            <w:proofErr w:type="spellEnd"/>
            <w:r>
              <w:rPr>
                <w:sz w:val="20"/>
                <w:szCs w:val="20"/>
              </w:rPr>
              <w:t xml:space="preserve"> Design Award 2022 sowie </w:t>
            </w:r>
            <w:proofErr w:type="spellStart"/>
            <w:r>
              <w:rPr>
                <w:sz w:val="20"/>
                <w:szCs w:val="20"/>
              </w:rPr>
              <w:t>Red</w:t>
            </w:r>
            <w:proofErr w:type="spellEnd"/>
            <w:r>
              <w:rPr>
                <w:sz w:val="20"/>
                <w:szCs w:val="20"/>
              </w:rPr>
              <w:t xml:space="preserve"> </w:t>
            </w:r>
            <w:proofErr w:type="spellStart"/>
            <w:r>
              <w:rPr>
                <w:sz w:val="20"/>
                <w:szCs w:val="20"/>
              </w:rPr>
              <w:t>Dot</w:t>
            </w:r>
            <w:proofErr w:type="spellEnd"/>
            <w:r>
              <w:rPr>
                <w:sz w:val="20"/>
                <w:szCs w:val="20"/>
              </w:rPr>
              <w:t xml:space="preserve"> Winner 2022 ausgezeichnet. Damit unterstützt sie die architektonische Gesamterscheinung, ein Kriterium, das in hochwertigen Wohnlagen zunehmend an Bedeutung gewinnt.</w:t>
            </w:r>
          </w:p>
          <w:p w14:paraId="04D7E506" w14:textId="77777777" w:rsidR="00FE7930" w:rsidRDefault="00E65390">
            <w:pPr>
              <w:spacing w:after="240"/>
              <w:rPr>
                <w:sz w:val="20"/>
                <w:szCs w:val="20"/>
              </w:rPr>
            </w:pPr>
            <w:r>
              <w:rPr>
                <w:b/>
                <w:sz w:val="20"/>
                <w:szCs w:val="20"/>
              </w:rPr>
              <w:t>Umsetzung mit Systemdenken</w:t>
            </w:r>
          </w:p>
          <w:p w14:paraId="6979D96A" w14:textId="77777777" w:rsidR="00FE7930" w:rsidRDefault="00E65390">
            <w:pPr>
              <w:spacing w:after="240"/>
              <w:rPr>
                <w:sz w:val="20"/>
                <w:szCs w:val="20"/>
              </w:rPr>
            </w:pPr>
            <w:r>
              <w:rPr>
                <w:sz w:val="20"/>
                <w:szCs w:val="20"/>
              </w:rPr>
              <w:t xml:space="preserve">Die Installation der Kaskadenlösung übernahm die Gebäudetechnik Bauer GmbH als </w:t>
            </w:r>
            <w:proofErr w:type="gramStart"/>
            <w:r>
              <w:rPr>
                <w:sz w:val="20"/>
                <w:szCs w:val="20"/>
              </w:rPr>
              <w:t>ELCO Partnerbetrieb</w:t>
            </w:r>
            <w:proofErr w:type="gramEnd"/>
            <w:r>
              <w:rPr>
                <w:sz w:val="20"/>
                <w:szCs w:val="20"/>
              </w:rPr>
              <w:t xml:space="preserve"> aus dem Großraum München. Für Geschäftsführer Adrian Bauer ist dabei nicht nur die Leistung entscheidend, sondern die Verlässlichkeit im Zusammenspiel aller Komponenten, gerade im anspruchsvollen Neubau: „Bei einem Objekt dieser Klasse zählt nicht nur die Leistung auf dem Papier. Entscheidend ist, dass Effizienz, Laufruhe und Systemintegration im Alltag zusammenpassen. Die AEROTOP</w:t>
            </w:r>
            <w:r w:rsidRPr="003B1D07">
              <w:rPr>
                <w:sz w:val="20"/>
                <w:szCs w:val="20"/>
                <w:vertAlign w:val="superscript"/>
              </w:rPr>
              <w:t>®</w:t>
            </w:r>
            <w:r>
              <w:rPr>
                <w:sz w:val="20"/>
                <w:szCs w:val="20"/>
              </w:rPr>
              <w:t xml:space="preserve"> SG14 lässt sich im Kaskadenbetrieb sehr präzise am tatsächlichen Bedarf führen – genau diese Kombination macht sie für hochwertige Neubauten so attraktiv.“</w:t>
            </w:r>
          </w:p>
          <w:p w14:paraId="0296A73B" w14:textId="77777777" w:rsidR="00FE7930" w:rsidRDefault="00E65390">
            <w:pPr>
              <w:spacing w:after="240"/>
              <w:rPr>
                <w:sz w:val="20"/>
                <w:szCs w:val="20"/>
              </w:rPr>
            </w:pPr>
            <w:r>
              <w:rPr>
                <w:sz w:val="20"/>
                <w:szCs w:val="20"/>
              </w:rPr>
              <w:t xml:space="preserve">Ein wichtiges Fundament für diese Planungs- und Betriebssicherheit sind die von ELCO geprüften Systeme. ELCO kann komplette Heiz- und Trinkwarmwassersysteme im Labor unter realen Bedingungen testen, bevor sie auf die Baustelle kommen. Im Fokus steht nicht nur die Zuverlässigkeit einzelner Geräte, sondern das Zusammenspiel im </w:t>
            </w:r>
            <w:r>
              <w:rPr>
                <w:sz w:val="20"/>
                <w:szCs w:val="20"/>
              </w:rPr>
              <w:lastRenderedPageBreak/>
              <w:t>Gesamtsystem. „Gerade bei komplexeren Systemen entscheidet nicht das Einzelgerät, sondern die Abstimmung im Verbund“, sagt Jonas Zahn, Leiter des Solution Center ELCO Deutschland. „Wenn wir das Zusammenspiel im Labor unter Praxisbedingungen prüfen, reduzieren wir Schnittstellenrisiken deutlich und schaffen eine Stabilität, die sich später im Betrieb auszahlt.“ Ergänzend lassen sich dynamische Simulationen nutzen, die Wetterdaten und unterschiedliches Nutzerverhalten berücksichtigen. Für Fachbetriebe wie Gebäudetechnik Bauer GmbH bedeutet das weniger Schnittstellenrisiko, mehr Betriebssicherheit und ein System, das nicht erst während des Betriebs zusammenfinden muss, sondern bereits vorab als Einheit gedacht und erprobt wurde.</w:t>
            </w:r>
          </w:p>
          <w:p w14:paraId="689A2F3D" w14:textId="4EC8B80E" w:rsidR="00FE7930" w:rsidRDefault="00E65390">
            <w:pPr>
              <w:rPr>
                <w:sz w:val="20"/>
                <w:szCs w:val="20"/>
              </w:rPr>
            </w:pPr>
            <w:r>
              <w:rPr>
                <w:sz w:val="20"/>
                <w:szCs w:val="20"/>
              </w:rPr>
              <w:t xml:space="preserve">Hechingen, </w:t>
            </w:r>
            <w:r w:rsidR="00E82EB4">
              <w:rPr>
                <w:sz w:val="20"/>
                <w:szCs w:val="20"/>
              </w:rPr>
              <w:t>Juli</w:t>
            </w:r>
            <w:r>
              <w:rPr>
                <w:sz w:val="20"/>
                <w:szCs w:val="20"/>
              </w:rPr>
              <w:t xml:space="preserve"> 2026</w:t>
            </w:r>
            <w:r>
              <w:rPr>
                <w:sz w:val="20"/>
                <w:szCs w:val="20"/>
              </w:rPr>
              <w:br/>
              <w:t>Abdruck honorarfrei / Beleg erbeten</w:t>
            </w:r>
          </w:p>
        </w:tc>
        <w:tc>
          <w:tcPr>
            <w:tcW w:w="1500" w:type="pct"/>
            <w:tcBorders>
              <w:top w:val="nil"/>
              <w:left w:val="nil"/>
              <w:bottom w:val="nil"/>
              <w:right w:val="nil"/>
            </w:tcBorders>
            <w:tcMar>
              <w:top w:w="0" w:type="dxa"/>
              <w:left w:w="0" w:type="dxa"/>
              <w:bottom w:w="0" w:type="dxa"/>
              <w:right w:w="227" w:type="dxa"/>
            </w:tcMar>
          </w:tcPr>
          <w:p w14:paraId="7E1328D3" w14:textId="77777777" w:rsidR="00FE7930" w:rsidRDefault="00E65390">
            <w:pPr>
              <w:spacing w:after="240"/>
              <w:rPr>
                <w:sz w:val="20"/>
                <w:szCs w:val="20"/>
              </w:rPr>
            </w:pPr>
            <w:r>
              <w:rPr>
                <w:b/>
                <w:sz w:val="20"/>
                <w:szCs w:val="20"/>
              </w:rPr>
              <w:lastRenderedPageBreak/>
              <w:t>Ihr Ansprechpartner</w:t>
            </w:r>
            <w:r>
              <w:rPr>
                <w:sz w:val="20"/>
                <w:szCs w:val="20"/>
              </w:rPr>
              <w:br/>
              <w:t>Rainer Häupl</w:t>
            </w:r>
            <w:r>
              <w:rPr>
                <w:sz w:val="20"/>
                <w:szCs w:val="20"/>
              </w:rPr>
              <w:br/>
              <w:t>bering*</w:t>
            </w:r>
            <w:proofErr w:type="spellStart"/>
            <w:r>
              <w:rPr>
                <w:sz w:val="20"/>
                <w:szCs w:val="20"/>
              </w:rPr>
              <w:t>kopal</w:t>
            </w:r>
            <w:proofErr w:type="spellEnd"/>
            <w:r>
              <w:rPr>
                <w:sz w:val="20"/>
                <w:szCs w:val="20"/>
              </w:rPr>
              <w:t xml:space="preserve"> GbR </w:t>
            </w:r>
            <w:r>
              <w:rPr>
                <w:sz w:val="20"/>
                <w:szCs w:val="20"/>
              </w:rPr>
              <w:br/>
              <w:t>Büro für Kommunikation</w:t>
            </w:r>
            <w:r>
              <w:rPr>
                <w:sz w:val="20"/>
                <w:szCs w:val="20"/>
              </w:rPr>
              <w:br/>
              <w:t>t +49(0)711 7451759-16</w:t>
            </w:r>
            <w:r>
              <w:rPr>
                <w:sz w:val="20"/>
                <w:szCs w:val="20"/>
              </w:rPr>
              <w:br/>
              <w:t>rainer.haeupl@bering-kopal.de</w:t>
            </w:r>
            <w:r>
              <w:rPr>
                <w:sz w:val="20"/>
                <w:szCs w:val="20"/>
              </w:rPr>
              <w:br/>
              <w:t>www.bering-kopal.de</w:t>
            </w:r>
          </w:p>
          <w:p w14:paraId="40122C8D" w14:textId="77777777" w:rsidR="00FE7930" w:rsidRDefault="00E65390">
            <w:pPr>
              <w:rPr>
                <w:sz w:val="20"/>
                <w:szCs w:val="20"/>
              </w:rPr>
            </w:pPr>
            <w:r>
              <w:rPr>
                <w:b/>
                <w:sz w:val="20"/>
                <w:szCs w:val="20"/>
              </w:rPr>
              <w:t>Unternehmenskontakt</w:t>
            </w:r>
            <w:r>
              <w:rPr>
                <w:sz w:val="20"/>
                <w:szCs w:val="20"/>
              </w:rPr>
              <w:br/>
              <w:t>Louisa Eckenweber</w:t>
            </w:r>
            <w:r>
              <w:rPr>
                <w:sz w:val="20"/>
                <w:szCs w:val="20"/>
              </w:rPr>
              <w:br/>
              <w:t xml:space="preserve">Leitung Marketing </w:t>
            </w:r>
            <w:r>
              <w:rPr>
                <w:sz w:val="20"/>
                <w:szCs w:val="20"/>
              </w:rPr>
              <w:br/>
              <w:t>ELCO GmbH</w:t>
            </w:r>
            <w:r>
              <w:rPr>
                <w:sz w:val="20"/>
                <w:szCs w:val="20"/>
              </w:rPr>
              <w:br/>
              <w:t xml:space="preserve">Part </w:t>
            </w:r>
            <w:proofErr w:type="spellStart"/>
            <w:r>
              <w:rPr>
                <w:sz w:val="20"/>
                <w:szCs w:val="20"/>
              </w:rPr>
              <w:t>of</w:t>
            </w:r>
            <w:proofErr w:type="spellEnd"/>
            <w:r>
              <w:rPr>
                <w:sz w:val="20"/>
                <w:szCs w:val="20"/>
              </w:rPr>
              <w:t xml:space="preserve"> </w:t>
            </w:r>
            <w:proofErr w:type="spellStart"/>
            <w:r>
              <w:rPr>
                <w:sz w:val="20"/>
                <w:szCs w:val="20"/>
              </w:rPr>
              <w:t>Ariston</w:t>
            </w:r>
            <w:proofErr w:type="spellEnd"/>
            <w:r>
              <w:rPr>
                <w:sz w:val="20"/>
                <w:szCs w:val="20"/>
              </w:rPr>
              <w:t xml:space="preserve"> Group</w:t>
            </w:r>
            <w:r>
              <w:rPr>
                <w:sz w:val="20"/>
                <w:szCs w:val="20"/>
              </w:rPr>
              <w:br/>
              <w:t>Hohenzollernstraße 31</w:t>
            </w:r>
            <w:r>
              <w:rPr>
                <w:sz w:val="20"/>
                <w:szCs w:val="20"/>
              </w:rPr>
              <w:br/>
              <w:t>72379 Hechingen</w:t>
            </w:r>
            <w:r>
              <w:rPr>
                <w:sz w:val="20"/>
                <w:szCs w:val="20"/>
              </w:rPr>
              <w:br/>
              <w:t>t +49(0)7471 187-482</w:t>
            </w:r>
            <w:r>
              <w:rPr>
                <w:sz w:val="20"/>
                <w:szCs w:val="20"/>
              </w:rPr>
              <w:br/>
            </w:r>
            <w:proofErr w:type="spellStart"/>
            <w:r>
              <w:rPr>
                <w:sz w:val="20"/>
                <w:szCs w:val="20"/>
              </w:rPr>
              <w:t>louisa.eckenweber</w:t>
            </w:r>
            <w:proofErr w:type="spellEnd"/>
            <w:r>
              <w:rPr>
                <w:sz w:val="20"/>
                <w:szCs w:val="20"/>
              </w:rPr>
              <w:br/>
              <w:t>@de.elco.net</w:t>
            </w:r>
            <w:r>
              <w:rPr>
                <w:sz w:val="20"/>
                <w:szCs w:val="20"/>
              </w:rPr>
              <w:br/>
              <w:t>www.elco.de</w:t>
            </w:r>
          </w:p>
        </w:tc>
      </w:tr>
      <w:tr w:rsidR="00FE7930" w14:paraId="08B464BE" w14:textId="77777777">
        <w:trPr>
          <w:gridAfter w:val="1"/>
          <w:wAfter w:w="2160" w:type="dxa"/>
        </w:trPr>
        <w:tc>
          <w:tcPr>
            <w:tcW w:w="2520" w:type="dxa"/>
            <w:tcBorders>
              <w:top w:val="nil"/>
              <w:left w:val="nil"/>
              <w:bottom w:val="nil"/>
              <w:right w:val="nil"/>
            </w:tcBorders>
            <w:tcMar>
              <w:top w:w="0" w:type="dxa"/>
              <w:left w:w="0" w:type="dxa"/>
              <w:bottom w:w="0" w:type="dxa"/>
              <w:right w:w="227" w:type="dxa"/>
            </w:tcMar>
          </w:tcPr>
          <w:p w14:paraId="0C140D63" w14:textId="77777777" w:rsidR="00FE7930" w:rsidRDefault="00FE7930">
            <w:pPr>
              <w:rPr>
                <w:sz w:val="20"/>
                <w:szCs w:val="20"/>
              </w:rPr>
            </w:pPr>
          </w:p>
        </w:tc>
        <w:tc>
          <w:tcPr>
            <w:tcW w:w="2520" w:type="dxa"/>
            <w:tcBorders>
              <w:top w:val="nil"/>
              <w:left w:val="nil"/>
              <w:bottom w:val="nil"/>
              <w:right w:val="nil"/>
            </w:tcBorders>
            <w:tcMar>
              <w:top w:w="0" w:type="dxa"/>
              <w:left w:w="0" w:type="dxa"/>
              <w:bottom w:w="0" w:type="dxa"/>
              <w:right w:w="227" w:type="dxa"/>
            </w:tcMar>
          </w:tcPr>
          <w:p w14:paraId="78524F2D" w14:textId="77777777" w:rsidR="00FE7930" w:rsidRDefault="00FE7930">
            <w:pPr>
              <w:rPr>
                <w:sz w:val="20"/>
                <w:szCs w:val="20"/>
              </w:rPr>
            </w:pPr>
          </w:p>
        </w:tc>
      </w:tr>
    </w:tbl>
    <w:p w14:paraId="0B897603" w14:textId="77777777" w:rsidR="00FE7930" w:rsidRDefault="00E65390">
      <w:r>
        <w:br w:type="page"/>
      </w:r>
    </w:p>
    <w:p w14:paraId="33811247" w14:textId="77777777" w:rsidR="00FE7930" w:rsidRDefault="00E65390">
      <w:pPr>
        <w:spacing w:line="240" w:lineRule="auto"/>
        <w:rPr>
          <w:sz w:val="17"/>
          <w:szCs w:val="17"/>
        </w:rPr>
      </w:pPr>
      <w:r>
        <w:rPr>
          <w:b/>
          <w:sz w:val="17"/>
          <w:szCs w:val="17"/>
        </w:rPr>
        <w:lastRenderedPageBreak/>
        <w:t>1</w:t>
      </w:r>
      <w:r>
        <w:rPr>
          <w:sz w:val="17"/>
          <w:szCs w:val="17"/>
        </w:rPr>
        <w:t xml:space="preserve"> </w:t>
      </w:r>
      <w:proofErr w:type="gramStart"/>
      <w:r>
        <w:rPr>
          <w:sz w:val="17"/>
          <w:szCs w:val="17"/>
        </w:rPr>
        <w:t>ELCO Serviceeinsatz</w:t>
      </w:r>
      <w:proofErr w:type="gramEnd"/>
      <w:r>
        <w:rPr>
          <w:sz w:val="17"/>
          <w:szCs w:val="17"/>
        </w:rPr>
        <w:t xml:space="preserve">: </w:t>
      </w:r>
      <w:proofErr w:type="spellStart"/>
      <w:r>
        <w:rPr>
          <w:sz w:val="17"/>
          <w:szCs w:val="17"/>
        </w:rPr>
        <w:t>Inbetriebnahmecheck</w:t>
      </w:r>
      <w:proofErr w:type="spellEnd"/>
      <w:r>
        <w:rPr>
          <w:sz w:val="17"/>
          <w:szCs w:val="17"/>
        </w:rPr>
        <w:t xml:space="preserve"> an der AEROTOP</w:t>
      </w:r>
      <w:r w:rsidRPr="003B1D07">
        <w:rPr>
          <w:sz w:val="17"/>
          <w:szCs w:val="17"/>
          <w:vertAlign w:val="superscript"/>
        </w:rPr>
        <w:t>®</w:t>
      </w:r>
      <w:r>
        <w:rPr>
          <w:sz w:val="17"/>
          <w:szCs w:val="17"/>
        </w:rPr>
        <w:t xml:space="preserve"> SG14 Kaskade, installiert auf dem Flachdach eines luxuriösen Mehrfamilienhauses im Münchner Stadtteil Bogenhausen – effizient im Teillastbetrieb und mit Reserven für Spitzenlasten. Foto: ELCO</w:t>
      </w:r>
      <w:r>
        <w:rPr>
          <w:sz w:val="17"/>
          <w:szCs w:val="17"/>
        </w:rPr>
        <w:br/>
      </w:r>
    </w:p>
    <w:p w14:paraId="79A708AE" w14:textId="77777777" w:rsidR="00FE7930" w:rsidRDefault="00E65390">
      <w:pPr>
        <w:spacing w:line="240" w:lineRule="auto"/>
        <w:rPr>
          <w:sz w:val="17"/>
          <w:szCs w:val="17"/>
        </w:rPr>
      </w:pPr>
      <w:r>
        <w:rPr>
          <w:b/>
          <w:sz w:val="17"/>
          <w:szCs w:val="17"/>
        </w:rPr>
        <w:t>2</w:t>
      </w:r>
      <w:r>
        <w:rPr>
          <w:sz w:val="17"/>
          <w:szCs w:val="17"/>
        </w:rPr>
        <w:t xml:space="preserve"> Die AEROTOP</w:t>
      </w:r>
      <w:r w:rsidRPr="003B1D07">
        <w:rPr>
          <w:sz w:val="17"/>
          <w:szCs w:val="17"/>
          <w:vertAlign w:val="superscript"/>
        </w:rPr>
        <w:t>®</w:t>
      </w:r>
      <w:r>
        <w:rPr>
          <w:sz w:val="17"/>
          <w:szCs w:val="17"/>
        </w:rPr>
        <w:t xml:space="preserve"> SG 14 setzt auf ein hochwertiges Edelstahlgehäuse und eine klare, reduzierte Gestaltung. Dass das Design mit dem </w:t>
      </w:r>
      <w:proofErr w:type="spellStart"/>
      <w:r>
        <w:rPr>
          <w:sz w:val="17"/>
          <w:szCs w:val="17"/>
        </w:rPr>
        <w:t>iF</w:t>
      </w:r>
      <w:proofErr w:type="spellEnd"/>
      <w:r>
        <w:rPr>
          <w:sz w:val="17"/>
          <w:szCs w:val="17"/>
        </w:rPr>
        <w:t xml:space="preserve"> Design Award 2022 ausgezeichnet wurde und </w:t>
      </w:r>
      <w:proofErr w:type="spellStart"/>
      <w:r>
        <w:rPr>
          <w:sz w:val="17"/>
          <w:szCs w:val="17"/>
        </w:rPr>
        <w:t>Red</w:t>
      </w:r>
      <w:proofErr w:type="spellEnd"/>
      <w:r>
        <w:rPr>
          <w:sz w:val="17"/>
          <w:szCs w:val="17"/>
        </w:rPr>
        <w:t xml:space="preserve"> </w:t>
      </w:r>
      <w:proofErr w:type="spellStart"/>
      <w:r>
        <w:rPr>
          <w:sz w:val="17"/>
          <w:szCs w:val="17"/>
        </w:rPr>
        <w:t>Dot</w:t>
      </w:r>
      <w:proofErr w:type="spellEnd"/>
      <w:r>
        <w:rPr>
          <w:sz w:val="17"/>
          <w:szCs w:val="17"/>
        </w:rPr>
        <w:t xml:space="preserve"> Winner 2022 ist, passt zum ästhetischen Anspruch hochwertiger Wohnlagen. Foto: ELCO</w:t>
      </w:r>
      <w:r>
        <w:rPr>
          <w:sz w:val="17"/>
          <w:szCs w:val="17"/>
        </w:rPr>
        <w:br/>
      </w:r>
    </w:p>
    <w:p w14:paraId="1804E1B7" w14:textId="77777777" w:rsidR="00FE7930" w:rsidRDefault="00E65390">
      <w:pPr>
        <w:spacing w:line="240" w:lineRule="auto"/>
        <w:rPr>
          <w:sz w:val="17"/>
          <w:szCs w:val="17"/>
        </w:rPr>
      </w:pPr>
      <w:r>
        <w:rPr>
          <w:b/>
          <w:sz w:val="17"/>
          <w:szCs w:val="17"/>
        </w:rPr>
        <w:t>3</w:t>
      </w:r>
      <w:r>
        <w:rPr>
          <w:sz w:val="17"/>
          <w:szCs w:val="17"/>
        </w:rPr>
        <w:t xml:space="preserve"> „Bei einer Kaskade muss das Zusammenspiel stimmen. Wir prüfen Regelung und Hydraulik, bis alles sauber läuft. Gut ist, dass die Komponenten als geprüftes System aufeinander abgestimmt sind – das nimmt viel Schnittstellenstress raus. Am Ende soll die Anlage leise arbeiten, stabil regeln und im Alltag einfach zuverlässig funktionieren,“ sagt Manuel </w:t>
      </w:r>
      <w:proofErr w:type="spellStart"/>
      <w:r>
        <w:rPr>
          <w:sz w:val="17"/>
          <w:szCs w:val="17"/>
        </w:rPr>
        <w:t>Kanestin</w:t>
      </w:r>
      <w:proofErr w:type="spellEnd"/>
      <w:r>
        <w:rPr>
          <w:sz w:val="17"/>
          <w:szCs w:val="17"/>
        </w:rPr>
        <w:t>, Servicetechniker bei ELCO.  Foto: ELCO</w:t>
      </w:r>
      <w:r>
        <w:rPr>
          <w:sz w:val="17"/>
          <w:szCs w:val="17"/>
        </w:rPr>
        <w:br/>
      </w:r>
      <w:r>
        <w:rPr>
          <w:sz w:val="17"/>
          <w:szCs w:val="17"/>
        </w:rPr>
        <w:br/>
      </w:r>
    </w:p>
    <w:p w14:paraId="0E53EF8B" w14:textId="77777777" w:rsidR="00FE7930" w:rsidRDefault="00E65390">
      <w:pPr>
        <w:spacing w:line="240" w:lineRule="auto"/>
        <w:rPr>
          <w:sz w:val="17"/>
          <w:szCs w:val="17"/>
        </w:rPr>
      </w:pPr>
      <w:r>
        <w:rPr>
          <w:b/>
          <w:sz w:val="17"/>
          <w:szCs w:val="17"/>
        </w:rPr>
        <w:t>4</w:t>
      </w:r>
      <w:r>
        <w:rPr>
          <w:sz w:val="17"/>
          <w:szCs w:val="17"/>
        </w:rPr>
        <w:t xml:space="preserve"> Wärmepumpenmontage auf dem Flachdach. Die Kaskade aus drei ELCO AEROTOP</w:t>
      </w:r>
      <w:r w:rsidRPr="003B1D07">
        <w:rPr>
          <w:sz w:val="17"/>
          <w:szCs w:val="17"/>
          <w:vertAlign w:val="superscript"/>
        </w:rPr>
        <w:t>®</w:t>
      </w:r>
      <w:r>
        <w:rPr>
          <w:sz w:val="17"/>
          <w:szCs w:val="17"/>
        </w:rPr>
        <w:t xml:space="preserve"> SG 14 ist modular aufgebaut und lässt sich im Verbund präzise auf den Bedarf des Mehrfamilienhauses einstellen. Foto: ELCO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FE7930" w14:paraId="0DA2E93B" w14:textId="77777777">
        <w:tc>
          <w:tcPr>
            <w:tcW w:w="2444" w:type="pct"/>
            <w:tcBorders>
              <w:top w:val="nil"/>
              <w:left w:val="nil"/>
              <w:bottom w:val="nil"/>
              <w:right w:val="nil"/>
            </w:tcBorders>
            <w:tcMar>
              <w:top w:w="0" w:type="dxa"/>
              <w:left w:w="0" w:type="dxa"/>
              <w:bottom w:w="0" w:type="dxa"/>
              <w:right w:w="0" w:type="dxa"/>
            </w:tcMar>
          </w:tcPr>
          <w:p w14:paraId="4519549A" w14:textId="77777777" w:rsidR="00FE7930" w:rsidRDefault="00E65390">
            <w:pPr>
              <w:keepNext/>
              <w:keepLines/>
              <w:spacing w:line="240" w:lineRule="auto"/>
              <w:rPr>
                <w:sz w:val="14"/>
                <w:szCs w:val="14"/>
              </w:rPr>
            </w:pPr>
            <w:r>
              <w:rPr>
                <w:sz w:val="14"/>
                <w:szCs w:val="14"/>
              </w:rPr>
              <w:t>1.</w:t>
            </w:r>
          </w:p>
        </w:tc>
        <w:tc>
          <w:tcPr>
            <w:tcW w:w="112" w:type="pct"/>
            <w:tcBorders>
              <w:top w:val="nil"/>
              <w:left w:val="nil"/>
              <w:bottom w:val="nil"/>
              <w:right w:val="nil"/>
            </w:tcBorders>
            <w:tcMar>
              <w:top w:w="0" w:type="dxa"/>
              <w:left w:w="0" w:type="dxa"/>
              <w:bottom w:w="0" w:type="dxa"/>
              <w:right w:w="0" w:type="dxa"/>
            </w:tcMar>
          </w:tcPr>
          <w:p w14:paraId="77CF7F1E" w14:textId="77777777" w:rsidR="00FE7930" w:rsidRDefault="00FE7930">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6E4CA6AB" w14:textId="77777777" w:rsidR="00FE7930" w:rsidRDefault="00E65390">
            <w:pPr>
              <w:keepNext/>
              <w:keepLines/>
              <w:spacing w:line="240" w:lineRule="auto"/>
              <w:rPr>
                <w:sz w:val="14"/>
                <w:szCs w:val="14"/>
              </w:rPr>
            </w:pPr>
            <w:r>
              <w:rPr>
                <w:sz w:val="14"/>
                <w:szCs w:val="14"/>
              </w:rPr>
              <w:t>2.</w:t>
            </w:r>
          </w:p>
        </w:tc>
      </w:tr>
      <w:tr w:rsidR="00FE7930" w14:paraId="4CAF60A5"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3DDA40B2" w14:textId="77777777" w:rsidR="00FE7930" w:rsidRDefault="00E65390">
            <w:pPr>
              <w:keepNext/>
              <w:keepLines/>
              <w:spacing w:line="240" w:lineRule="auto"/>
              <w:rPr>
                <w:sz w:val="14"/>
                <w:szCs w:val="14"/>
              </w:rPr>
            </w:pPr>
            <w:r>
              <w:rPr>
                <w:noProof/>
                <w:sz w:val="14"/>
                <w:szCs w:val="14"/>
              </w:rPr>
              <w:drawing>
                <wp:inline distT="0" distB="0" distL="0" distR="0" wp14:anchorId="2CAC3DD8" wp14:editId="66CD62E1">
                  <wp:extent cx="3020060"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7"/>
                          <a:srcRect/>
                          <a:stretch>
                            <a:fillRect/>
                          </a:stretch>
                        </pic:blipFill>
                        <pic:spPr>
                          <a:xfrm>
                            <a:off x="0" y="0"/>
                            <a:ext cx="30200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78F0B258" w14:textId="77777777" w:rsidR="00FE7930" w:rsidRDefault="00FE7930">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44F6D753" w14:textId="77777777" w:rsidR="00FE7930" w:rsidRDefault="00E65390">
            <w:pPr>
              <w:keepNext/>
              <w:keepLines/>
              <w:spacing w:line="240" w:lineRule="auto"/>
              <w:rPr>
                <w:sz w:val="14"/>
                <w:szCs w:val="14"/>
              </w:rPr>
            </w:pPr>
            <w:r>
              <w:rPr>
                <w:noProof/>
                <w:sz w:val="14"/>
                <w:szCs w:val="14"/>
              </w:rPr>
              <w:drawing>
                <wp:inline distT="0" distB="0" distL="0" distR="0" wp14:anchorId="705742A7" wp14:editId="5EA4F69B">
                  <wp:extent cx="3020060"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8"/>
                          <a:srcRect/>
                          <a:stretch>
                            <a:fillRect/>
                          </a:stretch>
                        </pic:blipFill>
                        <pic:spPr>
                          <a:xfrm>
                            <a:off x="0" y="0"/>
                            <a:ext cx="3020060" cy="2014220"/>
                          </a:xfrm>
                          <a:prstGeom prst="rect">
                            <a:avLst/>
                          </a:prstGeom>
                        </pic:spPr>
                      </pic:pic>
                    </a:graphicData>
                  </a:graphic>
                </wp:inline>
              </w:drawing>
            </w:r>
          </w:p>
        </w:tc>
      </w:tr>
      <w:tr w:rsidR="00FE7930" w14:paraId="3B7A0889" w14:textId="77777777">
        <w:tc>
          <w:tcPr>
            <w:tcW w:w="2444" w:type="pct"/>
            <w:tcBorders>
              <w:top w:val="nil"/>
              <w:left w:val="nil"/>
              <w:bottom w:val="nil"/>
              <w:right w:val="nil"/>
            </w:tcBorders>
            <w:tcMar>
              <w:top w:w="0" w:type="dxa"/>
              <w:left w:w="0" w:type="dxa"/>
              <w:bottom w:w="0" w:type="dxa"/>
              <w:right w:w="0" w:type="dxa"/>
            </w:tcMar>
          </w:tcPr>
          <w:p w14:paraId="7F1B7D71" w14:textId="77777777" w:rsidR="00FE7930" w:rsidRDefault="00FE7930">
            <w:pPr>
              <w:keepNext/>
              <w:keepLines/>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14:paraId="5CA860A5" w14:textId="77777777" w:rsidR="00FE7930" w:rsidRDefault="00FE7930">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429078E0" w14:textId="77777777" w:rsidR="00FE7930" w:rsidRDefault="00FE7930">
            <w:pPr>
              <w:keepNext/>
              <w:keepLines/>
              <w:spacing w:line="240" w:lineRule="auto"/>
              <w:rPr>
                <w:sz w:val="14"/>
                <w:szCs w:val="14"/>
              </w:rPr>
            </w:pPr>
          </w:p>
        </w:tc>
      </w:tr>
      <w:tr w:rsidR="00FE7930" w14:paraId="4737CACC" w14:textId="77777777">
        <w:tc>
          <w:tcPr>
            <w:tcW w:w="2444" w:type="pct"/>
            <w:tcBorders>
              <w:top w:val="nil"/>
              <w:left w:val="nil"/>
              <w:bottom w:val="nil"/>
              <w:right w:val="nil"/>
            </w:tcBorders>
            <w:tcMar>
              <w:top w:w="0" w:type="dxa"/>
              <w:left w:w="0" w:type="dxa"/>
              <w:bottom w:w="0" w:type="dxa"/>
              <w:right w:w="0" w:type="dxa"/>
            </w:tcMar>
          </w:tcPr>
          <w:p w14:paraId="53A63D78" w14:textId="77777777" w:rsidR="00FE7930" w:rsidRDefault="00E65390">
            <w:pPr>
              <w:keepNext/>
              <w:keepLines/>
              <w:spacing w:line="240" w:lineRule="auto"/>
              <w:rPr>
                <w:sz w:val="14"/>
                <w:szCs w:val="14"/>
              </w:rPr>
            </w:pPr>
            <w:r>
              <w:rPr>
                <w:sz w:val="14"/>
                <w:szCs w:val="14"/>
              </w:rPr>
              <w:t>3.</w:t>
            </w:r>
          </w:p>
        </w:tc>
        <w:tc>
          <w:tcPr>
            <w:tcW w:w="112" w:type="pct"/>
            <w:tcBorders>
              <w:top w:val="nil"/>
              <w:left w:val="nil"/>
              <w:bottom w:val="nil"/>
              <w:right w:val="nil"/>
            </w:tcBorders>
            <w:tcMar>
              <w:top w:w="0" w:type="dxa"/>
              <w:left w:w="0" w:type="dxa"/>
              <w:bottom w:w="0" w:type="dxa"/>
              <w:right w:w="0" w:type="dxa"/>
            </w:tcMar>
          </w:tcPr>
          <w:p w14:paraId="2B910C4C" w14:textId="77777777" w:rsidR="00FE7930" w:rsidRDefault="00FE7930">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76918211" w14:textId="77777777" w:rsidR="00FE7930" w:rsidRDefault="00E65390">
            <w:pPr>
              <w:keepNext/>
              <w:keepLines/>
              <w:spacing w:line="240" w:lineRule="auto"/>
              <w:rPr>
                <w:sz w:val="14"/>
                <w:szCs w:val="14"/>
              </w:rPr>
            </w:pPr>
            <w:r>
              <w:rPr>
                <w:sz w:val="14"/>
                <w:szCs w:val="14"/>
              </w:rPr>
              <w:t>4.</w:t>
            </w:r>
          </w:p>
        </w:tc>
      </w:tr>
      <w:tr w:rsidR="00FE7930" w14:paraId="57F88E10"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426BE16E" w14:textId="77777777" w:rsidR="00FE7930" w:rsidRDefault="00E65390">
            <w:pPr>
              <w:keepNext/>
              <w:keepLines/>
              <w:spacing w:line="240" w:lineRule="auto"/>
              <w:rPr>
                <w:sz w:val="14"/>
                <w:szCs w:val="14"/>
              </w:rPr>
            </w:pPr>
            <w:r>
              <w:rPr>
                <w:noProof/>
                <w:sz w:val="14"/>
                <w:szCs w:val="14"/>
              </w:rPr>
              <w:drawing>
                <wp:inline distT="0" distB="0" distL="0" distR="0" wp14:anchorId="79956E8C" wp14:editId="74BEF3AE">
                  <wp:extent cx="3020060"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9"/>
                          <a:srcRect/>
                          <a:stretch>
                            <a:fillRect/>
                          </a:stretch>
                        </pic:blipFill>
                        <pic:spPr>
                          <a:xfrm>
                            <a:off x="0" y="0"/>
                            <a:ext cx="30200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3FB41353" w14:textId="77777777" w:rsidR="00FE7930" w:rsidRDefault="00FE7930">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7A56333C" w14:textId="77777777" w:rsidR="00FE7930" w:rsidRDefault="00E65390">
            <w:pPr>
              <w:keepNext/>
              <w:keepLines/>
              <w:spacing w:line="240" w:lineRule="auto"/>
              <w:rPr>
                <w:sz w:val="14"/>
                <w:szCs w:val="14"/>
              </w:rPr>
            </w:pPr>
            <w:r>
              <w:rPr>
                <w:noProof/>
                <w:sz w:val="14"/>
                <w:szCs w:val="14"/>
              </w:rPr>
              <w:drawing>
                <wp:inline distT="0" distB="0" distL="0" distR="0" wp14:anchorId="5C97601B" wp14:editId="364EDC6D">
                  <wp:extent cx="3020060"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0"/>
                          <a:srcRect/>
                          <a:stretch>
                            <a:fillRect/>
                          </a:stretch>
                        </pic:blipFill>
                        <pic:spPr>
                          <a:xfrm>
                            <a:off x="0" y="0"/>
                            <a:ext cx="3020060" cy="2014220"/>
                          </a:xfrm>
                          <a:prstGeom prst="rect">
                            <a:avLst/>
                          </a:prstGeom>
                        </pic:spPr>
                      </pic:pic>
                    </a:graphicData>
                  </a:graphic>
                </wp:inline>
              </w:drawing>
            </w:r>
          </w:p>
        </w:tc>
      </w:tr>
    </w:tbl>
    <w:p w14:paraId="756EF305" w14:textId="77777777" w:rsidR="00FE7930" w:rsidRDefault="00E65390">
      <w:pPr>
        <w:spacing w:line="240" w:lineRule="auto"/>
      </w:pPr>
      <w:r>
        <w:br w:type="page"/>
      </w:r>
    </w:p>
    <w:p w14:paraId="3C6E06A5" w14:textId="77777777" w:rsidR="00FE7930" w:rsidRDefault="00E65390">
      <w:pPr>
        <w:spacing w:line="240" w:lineRule="auto"/>
        <w:rPr>
          <w:sz w:val="17"/>
          <w:szCs w:val="17"/>
        </w:rPr>
      </w:pPr>
      <w:r>
        <w:rPr>
          <w:b/>
          <w:sz w:val="17"/>
          <w:szCs w:val="17"/>
        </w:rPr>
        <w:lastRenderedPageBreak/>
        <w:t>5</w:t>
      </w:r>
      <w:r>
        <w:rPr>
          <w:sz w:val="17"/>
          <w:szCs w:val="17"/>
        </w:rPr>
        <w:t xml:space="preserve"> Kaskadenlösung mit durchgängiger Leitungsführung. Das abgestimmte Zusammenspiel der drei AEROTOP</w:t>
      </w:r>
      <w:r w:rsidRPr="003B1D07">
        <w:rPr>
          <w:sz w:val="17"/>
          <w:szCs w:val="17"/>
          <w:vertAlign w:val="superscript"/>
        </w:rPr>
        <w:t>®</w:t>
      </w:r>
      <w:r>
        <w:rPr>
          <w:sz w:val="17"/>
          <w:szCs w:val="17"/>
        </w:rPr>
        <w:t xml:space="preserve"> SG 14 Wärmepumpen von ELCO sorgt für bedarfsgerechte Wärmebereitstellung im hochwertigen Neubau. Foto: ELCO</w:t>
      </w:r>
      <w:r>
        <w:rPr>
          <w:sz w:val="17"/>
          <w:szCs w:val="17"/>
        </w:rPr>
        <w:br/>
      </w:r>
    </w:p>
    <w:p w14:paraId="6401BD48" w14:textId="77777777" w:rsidR="00FE7930" w:rsidRDefault="00E65390">
      <w:pPr>
        <w:spacing w:line="240" w:lineRule="auto"/>
        <w:rPr>
          <w:sz w:val="17"/>
          <w:szCs w:val="17"/>
        </w:rPr>
      </w:pPr>
      <w:r>
        <w:rPr>
          <w:b/>
          <w:sz w:val="17"/>
          <w:szCs w:val="17"/>
        </w:rPr>
        <w:t>6</w:t>
      </w:r>
      <w:r>
        <w:rPr>
          <w:sz w:val="17"/>
          <w:szCs w:val="17"/>
        </w:rPr>
        <w:t xml:space="preserve"> Wärmepumpenkaskade und Photovoltaik arbeiten hier Hand in Hand, für ein effizientes, zukunftsorientiertes Energiekonzept im hochwertigen Neubau. Foto: ELCO</w:t>
      </w:r>
      <w:r>
        <w:rPr>
          <w:sz w:val="17"/>
          <w:szCs w:val="17"/>
        </w:rPr>
        <w:br/>
      </w:r>
    </w:p>
    <w:p w14:paraId="31C76F17" w14:textId="77777777" w:rsidR="00FE7930" w:rsidRDefault="00E65390">
      <w:pPr>
        <w:spacing w:line="240" w:lineRule="auto"/>
        <w:rPr>
          <w:sz w:val="17"/>
          <w:szCs w:val="17"/>
        </w:rPr>
      </w:pPr>
      <w:r>
        <w:rPr>
          <w:b/>
          <w:sz w:val="17"/>
          <w:szCs w:val="17"/>
        </w:rPr>
        <w:t>7</w:t>
      </w:r>
      <w:r>
        <w:rPr>
          <w:sz w:val="17"/>
          <w:szCs w:val="17"/>
        </w:rPr>
        <w:t xml:space="preserve"> Einstellung und Kontrolle der Systemparameter. Die abgestimmte Regelung unterstützt den stabilen, bedarfsgerechten Betrieb der Kaskadenlösung. Foto: ELCO</w:t>
      </w:r>
      <w:r>
        <w:rPr>
          <w:sz w:val="17"/>
          <w:szCs w:val="17"/>
        </w:rPr>
        <w:br/>
      </w:r>
    </w:p>
    <w:p w14:paraId="4AFD8977" w14:textId="77777777" w:rsidR="00FE7930" w:rsidRDefault="00E65390">
      <w:pPr>
        <w:spacing w:line="240" w:lineRule="auto"/>
        <w:rPr>
          <w:sz w:val="17"/>
          <w:szCs w:val="17"/>
        </w:rPr>
      </w:pPr>
      <w:r>
        <w:rPr>
          <w:b/>
          <w:sz w:val="17"/>
          <w:szCs w:val="17"/>
        </w:rPr>
        <w:t>8</w:t>
      </w:r>
      <w:r>
        <w:rPr>
          <w:sz w:val="17"/>
          <w:szCs w:val="17"/>
        </w:rPr>
        <w:t xml:space="preserve"> Technikzentrale des gesamten Wärmepumpensystems. Regelung und Hydraulikkomponenten bilden die Schnittstelle zwischen Wärmepumpenkaskade und Gebäudeversorgung – sauber strukturiert und servicefreundlich. Foto: ELCO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FE7930" w14:paraId="117F4B62" w14:textId="77777777">
        <w:tc>
          <w:tcPr>
            <w:tcW w:w="2444" w:type="pct"/>
            <w:tcBorders>
              <w:top w:val="nil"/>
              <w:left w:val="nil"/>
              <w:bottom w:val="nil"/>
              <w:right w:val="nil"/>
            </w:tcBorders>
            <w:tcMar>
              <w:top w:w="0" w:type="dxa"/>
              <w:left w:w="0" w:type="dxa"/>
              <w:bottom w:w="0" w:type="dxa"/>
              <w:right w:w="0" w:type="dxa"/>
            </w:tcMar>
          </w:tcPr>
          <w:p w14:paraId="7B8F7856" w14:textId="77777777" w:rsidR="00FE7930" w:rsidRDefault="00E65390">
            <w:pPr>
              <w:keepNext/>
              <w:keepLines/>
              <w:spacing w:line="240" w:lineRule="auto"/>
              <w:rPr>
                <w:sz w:val="14"/>
                <w:szCs w:val="14"/>
              </w:rPr>
            </w:pPr>
            <w:r>
              <w:rPr>
                <w:sz w:val="14"/>
                <w:szCs w:val="14"/>
              </w:rPr>
              <w:t>5.</w:t>
            </w:r>
          </w:p>
        </w:tc>
        <w:tc>
          <w:tcPr>
            <w:tcW w:w="112" w:type="pct"/>
            <w:tcBorders>
              <w:top w:val="nil"/>
              <w:left w:val="nil"/>
              <w:bottom w:val="nil"/>
              <w:right w:val="nil"/>
            </w:tcBorders>
            <w:tcMar>
              <w:top w:w="0" w:type="dxa"/>
              <w:left w:w="0" w:type="dxa"/>
              <w:bottom w:w="0" w:type="dxa"/>
              <w:right w:w="0" w:type="dxa"/>
            </w:tcMar>
          </w:tcPr>
          <w:p w14:paraId="4A0880D7" w14:textId="77777777" w:rsidR="00FE7930" w:rsidRDefault="00FE7930">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43438CD9" w14:textId="77777777" w:rsidR="00FE7930" w:rsidRDefault="00E65390">
            <w:pPr>
              <w:keepNext/>
              <w:keepLines/>
              <w:spacing w:line="240" w:lineRule="auto"/>
              <w:rPr>
                <w:sz w:val="14"/>
                <w:szCs w:val="14"/>
              </w:rPr>
            </w:pPr>
            <w:r>
              <w:rPr>
                <w:sz w:val="14"/>
                <w:szCs w:val="14"/>
              </w:rPr>
              <w:t>6.</w:t>
            </w:r>
          </w:p>
        </w:tc>
      </w:tr>
      <w:tr w:rsidR="00FE7930" w14:paraId="2B6A0468"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5B7BAD51" w14:textId="77777777" w:rsidR="00FE7930" w:rsidRDefault="00E65390">
            <w:pPr>
              <w:keepNext/>
              <w:keepLines/>
              <w:spacing w:line="240" w:lineRule="auto"/>
              <w:rPr>
                <w:sz w:val="14"/>
                <w:szCs w:val="14"/>
              </w:rPr>
            </w:pPr>
            <w:r>
              <w:rPr>
                <w:noProof/>
                <w:sz w:val="14"/>
                <w:szCs w:val="14"/>
              </w:rPr>
              <w:drawing>
                <wp:inline distT="0" distB="0" distL="0" distR="0" wp14:anchorId="0A6B1BAA" wp14:editId="4A1108F9">
                  <wp:extent cx="3020060"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1"/>
                          <a:srcRect/>
                          <a:stretch>
                            <a:fillRect/>
                          </a:stretch>
                        </pic:blipFill>
                        <pic:spPr>
                          <a:xfrm>
                            <a:off x="0" y="0"/>
                            <a:ext cx="30200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32B4D78A" w14:textId="77777777" w:rsidR="00FE7930" w:rsidRDefault="00FE7930">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5EBD9E2D" w14:textId="77777777" w:rsidR="00FE7930" w:rsidRDefault="00E65390">
            <w:pPr>
              <w:keepNext/>
              <w:keepLines/>
              <w:spacing w:line="240" w:lineRule="auto"/>
              <w:rPr>
                <w:sz w:val="14"/>
                <w:szCs w:val="14"/>
              </w:rPr>
            </w:pPr>
            <w:r>
              <w:rPr>
                <w:noProof/>
                <w:sz w:val="14"/>
                <w:szCs w:val="14"/>
              </w:rPr>
              <w:drawing>
                <wp:inline distT="0" distB="0" distL="0" distR="0" wp14:anchorId="0A92057D" wp14:editId="1EE93566">
                  <wp:extent cx="3020060"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2"/>
                          <a:srcRect/>
                          <a:stretch>
                            <a:fillRect/>
                          </a:stretch>
                        </pic:blipFill>
                        <pic:spPr>
                          <a:xfrm>
                            <a:off x="0" y="0"/>
                            <a:ext cx="3020060" cy="2014220"/>
                          </a:xfrm>
                          <a:prstGeom prst="rect">
                            <a:avLst/>
                          </a:prstGeom>
                        </pic:spPr>
                      </pic:pic>
                    </a:graphicData>
                  </a:graphic>
                </wp:inline>
              </w:drawing>
            </w:r>
          </w:p>
        </w:tc>
      </w:tr>
      <w:tr w:rsidR="00FE7930" w14:paraId="3B47F783" w14:textId="77777777">
        <w:tc>
          <w:tcPr>
            <w:tcW w:w="2444" w:type="pct"/>
            <w:tcBorders>
              <w:top w:val="nil"/>
              <w:left w:val="nil"/>
              <w:bottom w:val="nil"/>
              <w:right w:val="nil"/>
            </w:tcBorders>
            <w:tcMar>
              <w:top w:w="0" w:type="dxa"/>
              <w:left w:w="0" w:type="dxa"/>
              <w:bottom w:w="0" w:type="dxa"/>
              <w:right w:w="0" w:type="dxa"/>
            </w:tcMar>
          </w:tcPr>
          <w:p w14:paraId="1D37DE61" w14:textId="77777777" w:rsidR="00FE7930" w:rsidRDefault="00FE7930">
            <w:pPr>
              <w:keepNext/>
              <w:keepLines/>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14:paraId="035AE57E" w14:textId="77777777" w:rsidR="00FE7930" w:rsidRDefault="00FE7930">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5122B35E" w14:textId="77777777" w:rsidR="00FE7930" w:rsidRDefault="00FE7930">
            <w:pPr>
              <w:keepNext/>
              <w:keepLines/>
              <w:spacing w:line="240" w:lineRule="auto"/>
              <w:rPr>
                <w:sz w:val="14"/>
                <w:szCs w:val="14"/>
              </w:rPr>
            </w:pPr>
          </w:p>
        </w:tc>
      </w:tr>
      <w:tr w:rsidR="00FE7930" w14:paraId="3EFAA1D5" w14:textId="77777777">
        <w:tc>
          <w:tcPr>
            <w:tcW w:w="2444" w:type="pct"/>
            <w:tcBorders>
              <w:top w:val="nil"/>
              <w:left w:val="nil"/>
              <w:bottom w:val="nil"/>
              <w:right w:val="nil"/>
            </w:tcBorders>
            <w:tcMar>
              <w:top w:w="0" w:type="dxa"/>
              <w:left w:w="0" w:type="dxa"/>
              <w:bottom w:w="0" w:type="dxa"/>
              <w:right w:w="0" w:type="dxa"/>
            </w:tcMar>
          </w:tcPr>
          <w:p w14:paraId="52EF38AD" w14:textId="77777777" w:rsidR="00FE7930" w:rsidRDefault="00E65390">
            <w:pPr>
              <w:keepNext/>
              <w:keepLines/>
              <w:spacing w:line="240" w:lineRule="auto"/>
              <w:rPr>
                <w:sz w:val="14"/>
                <w:szCs w:val="14"/>
              </w:rPr>
            </w:pPr>
            <w:r>
              <w:rPr>
                <w:sz w:val="14"/>
                <w:szCs w:val="14"/>
              </w:rPr>
              <w:t>7.</w:t>
            </w:r>
          </w:p>
        </w:tc>
        <w:tc>
          <w:tcPr>
            <w:tcW w:w="112" w:type="pct"/>
            <w:tcBorders>
              <w:top w:val="nil"/>
              <w:left w:val="nil"/>
              <w:bottom w:val="nil"/>
              <w:right w:val="nil"/>
            </w:tcBorders>
            <w:tcMar>
              <w:top w:w="0" w:type="dxa"/>
              <w:left w:w="0" w:type="dxa"/>
              <w:bottom w:w="0" w:type="dxa"/>
              <w:right w:w="0" w:type="dxa"/>
            </w:tcMar>
          </w:tcPr>
          <w:p w14:paraId="3E5E27C1" w14:textId="77777777" w:rsidR="00FE7930" w:rsidRDefault="00FE7930">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3D27E7F6" w14:textId="77777777" w:rsidR="00FE7930" w:rsidRDefault="00E65390">
            <w:pPr>
              <w:keepNext/>
              <w:keepLines/>
              <w:spacing w:line="240" w:lineRule="auto"/>
              <w:rPr>
                <w:sz w:val="14"/>
                <w:szCs w:val="14"/>
              </w:rPr>
            </w:pPr>
            <w:r>
              <w:rPr>
                <w:sz w:val="14"/>
                <w:szCs w:val="14"/>
              </w:rPr>
              <w:t>8.</w:t>
            </w:r>
          </w:p>
        </w:tc>
      </w:tr>
      <w:tr w:rsidR="00FE7930" w14:paraId="1A31DA20"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301F3D93" w14:textId="77777777" w:rsidR="00FE7930" w:rsidRDefault="00E65390">
            <w:pPr>
              <w:keepNext/>
              <w:keepLines/>
              <w:spacing w:line="240" w:lineRule="auto"/>
              <w:rPr>
                <w:sz w:val="14"/>
                <w:szCs w:val="14"/>
              </w:rPr>
            </w:pPr>
            <w:r>
              <w:rPr>
                <w:noProof/>
                <w:sz w:val="14"/>
                <w:szCs w:val="14"/>
              </w:rPr>
              <w:drawing>
                <wp:inline distT="0" distB="0" distL="0" distR="0" wp14:anchorId="73B24B3D" wp14:editId="19FD646A">
                  <wp:extent cx="3020060"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3"/>
                          <a:srcRect/>
                          <a:stretch>
                            <a:fillRect/>
                          </a:stretch>
                        </pic:blipFill>
                        <pic:spPr>
                          <a:xfrm>
                            <a:off x="0" y="0"/>
                            <a:ext cx="30200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3989F809" w14:textId="77777777" w:rsidR="00FE7930" w:rsidRDefault="00FE7930">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7CFD3D9E" w14:textId="77777777" w:rsidR="00FE7930" w:rsidRDefault="00E65390">
            <w:pPr>
              <w:keepNext/>
              <w:keepLines/>
              <w:spacing w:line="240" w:lineRule="auto"/>
              <w:rPr>
                <w:sz w:val="14"/>
                <w:szCs w:val="14"/>
              </w:rPr>
            </w:pPr>
            <w:r>
              <w:rPr>
                <w:noProof/>
                <w:sz w:val="14"/>
                <w:szCs w:val="14"/>
              </w:rPr>
              <w:drawing>
                <wp:inline distT="0" distB="0" distL="0" distR="0" wp14:anchorId="2901F6B9" wp14:editId="4B62E43C">
                  <wp:extent cx="3020060"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14"/>
                          <a:srcRect/>
                          <a:stretch>
                            <a:fillRect/>
                          </a:stretch>
                        </pic:blipFill>
                        <pic:spPr>
                          <a:xfrm>
                            <a:off x="0" y="0"/>
                            <a:ext cx="3020060" cy="2014220"/>
                          </a:xfrm>
                          <a:prstGeom prst="rect">
                            <a:avLst/>
                          </a:prstGeom>
                        </pic:spPr>
                      </pic:pic>
                    </a:graphicData>
                  </a:graphic>
                </wp:inline>
              </w:drawing>
            </w:r>
          </w:p>
        </w:tc>
      </w:tr>
    </w:tbl>
    <w:p w14:paraId="0589BDB1" w14:textId="77777777" w:rsidR="00FE7930" w:rsidRDefault="00E65390">
      <w:pPr>
        <w:spacing w:line="240" w:lineRule="auto"/>
      </w:pPr>
      <w:r>
        <w:br w:type="page"/>
      </w:r>
    </w:p>
    <w:p w14:paraId="103EEE65" w14:textId="77777777" w:rsidR="00FE7930" w:rsidRDefault="00E65390">
      <w:pPr>
        <w:spacing w:line="240" w:lineRule="auto"/>
        <w:rPr>
          <w:sz w:val="17"/>
          <w:szCs w:val="17"/>
        </w:rPr>
      </w:pPr>
      <w:r>
        <w:rPr>
          <w:b/>
          <w:sz w:val="17"/>
          <w:szCs w:val="17"/>
        </w:rPr>
        <w:lastRenderedPageBreak/>
        <w:t>9</w:t>
      </w:r>
      <w:r>
        <w:rPr>
          <w:sz w:val="17"/>
          <w:szCs w:val="17"/>
        </w:rPr>
        <w:t xml:space="preserve"> Feinjustierung im Heizungsraum. Die Kaskade wird so eingestellt, dass sie im Alltag energieeffizient läuft und gleichzeitig komfortable Reserven vorhält. Foto: ELCO</w:t>
      </w:r>
      <w:r>
        <w:rPr>
          <w:sz w:val="17"/>
          <w:szCs w:val="17"/>
        </w:rPr>
        <w:br/>
      </w:r>
    </w:p>
    <w:p w14:paraId="594C49EB" w14:textId="77777777" w:rsidR="00FE7930" w:rsidRDefault="00E65390">
      <w:pPr>
        <w:spacing w:line="240" w:lineRule="auto"/>
        <w:rPr>
          <w:sz w:val="17"/>
          <w:szCs w:val="17"/>
        </w:rPr>
      </w:pPr>
      <w:r>
        <w:rPr>
          <w:b/>
          <w:sz w:val="17"/>
          <w:szCs w:val="17"/>
        </w:rPr>
        <w:t>10</w:t>
      </w:r>
      <w:r>
        <w:rPr>
          <w:sz w:val="17"/>
          <w:szCs w:val="17"/>
        </w:rPr>
        <w:t xml:space="preserve"> Inbetriebnahme und Funktionsprüfung im Technikraum. Die sorgfältige Abstimmung von Hydraulik und Regelung ist entscheidend für Effizienz, Betriebssicherheit und für ruhige Betriebszustände. Foto: ELCO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FE7930" w14:paraId="164A8DBC" w14:textId="77777777">
        <w:tc>
          <w:tcPr>
            <w:tcW w:w="2444" w:type="pct"/>
            <w:tcBorders>
              <w:top w:val="nil"/>
              <w:left w:val="nil"/>
              <w:bottom w:val="nil"/>
              <w:right w:val="nil"/>
            </w:tcBorders>
            <w:tcMar>
              <w:top w:w="0" w:type="dxa"/>
              <w:left w:w="0" w:type="dxa"/>
              <w:bottom w:w="0" w:type="dxa"/>
              <w:right w:w="0" w:type="dxa"/>
            </w:tcMar>
          </w:tcPr>
          <w:p w14:paraId="5EBCA32C" w14:textId="77777777" w:rsidR="00FE7930" w:rsidRDefault="00E65390">
            <w:pPr>
              <w:keepNext/>
              <w:keepLines/>
              <w:spacing w:line="240" w:lineRule="auto"/>
              <w:rPr>
                <w:sz w:val="14"/>
                <w:szCs w:val="14"/>
              </w:rPr>
            </w:pPr>
            <w:r>
              <w:rPr>
                <w:sz w:val="14"/>
                <w:szCs w:val="14"/>
              </w:rPr>
              <w:t>9.</w:t>
            </w:r>
          </w:p>
        </w:tc>
        <w:tc>
          <w:tcPr>
            <w:tcW w:w="112" w:type="pct"/>
            <w:tcBorders>
              <w:top w:val="nil"/>
              <w:left w:val="nil"/>
              <w:bottom w:val="nil"/>
              <w:right w:val="nil"/>
            </w:tcBorders>
            <w:tcMar>
              <w:top w:w="0" w:type="dxa"/>
              <w:left w:w="0" w:type="dxa"/>
              <w:bottom w:w="0" w:type="dxa"/>
              <w:right w:w="0" w:type="dxa"/>
            </w:tcMar>
          </w:tcPr>
          <w:p w14:paraId="05CCB0EB" w14:textId="77777777" w:rsidR="00FE7930" w:rsidRDefault="00FE7930">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18ABEA5C" w14:textId="77777777" w:rsidR="00FE7930" w:rsidRDefault="00E65390">
            <w:pPr>
              <w:keepNext/>
              <w:keepLines/>
              <w:spacing w:line="240" w:lineRule="auto"/>
              <w:rPr>
                <w:sz w:val="14"/>
                <w:szCs w:val="14"/>
              </w:rPr>
            </w:pPr>
            <w:r>
              <w:rPr>
                <w:sz w:val="14"/>
                <w:szCs w:val="14"/>
              </w:rPr>
              <w:t>10.</w:t>
            </w:r>
          </w:p>
        </w:tc>
      </w:tr>
      <w:tr w:rsidR="00FE7930" w14:paraId="4C5B0588"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452C359F" w14:textId="77777777" w:rsidR="00FE7930" w:rsidRDefault="00E65390">
            <w:pPr>
              <w:keepNext/>
              <w:keepLines/>
              <w:spacing w:line="240" w:lineRule="auto"/>
              <w:rPr>
                <w:sz w:val="14"/>
                <w:szCs w:val="14"/>
              </w:rPr>
            </w:pPr>
            <w:r>
              <w:rPr>
                <w:noProof/>
                <w:sz w:val="14"/>
                <w:szCs w:val="14"/>
              </w:rPr>
              <w:drawing>
                <wp:inline distT="0" distB="0" distL="0" distR="0" wp14:anchorId="2BDAA126" wp14:editId="7D64EFFD">
                  <wp:extent cx="3020060"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15"/>
                          <a:srcRect/>
                          <a:stretch>
                            <a:fillRect/>
                          </a:stretch>
                        </pic:blipFill>
                        <pic:spPr>
                          <a:xfrm>
                            <a:off x="0" y="0"/>
                            <a:ext cx="30200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4C11E3D0" w14:textId="77777777" w:rsidR="00FE7930" w:rsidRDefault="00FE7930">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655D6E3D" w14:textId="77777777" w:rsidR="00FE7930" w:rsidRDefault="00E65390">
            <w:pPr>
              <w:keepNext/>
              <w:keepLines/>
              <w:spacing w:line="240" w:lineRule="auto"/>
              <w:rPr>
                <w:sz w:val="14"/>
                <w:szCs w:val="14"/>
              </w:rPr>
            </w:pPr>
            <w:r>
              <w:rPr>
                <w:noProof/>
                <w:sz w:val="14"/>
                <w:szCs w:val="14"/>
              </w:rPr>
              <w:drawing>
                <wp:inline distT="0" distB="0" distL="0" distR="0" wp14:anchorId="2457BE2A" wp14:editId="55271178">
                  <wp:extent cx="3020060"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r:embed="rId16"/>
                          <a:srcRect/>
                          <a:stretch>
                            <a:fillRect/>
                          </a:stretch>
                        </pic:blipFill>
                        <pic:spPr>
                          <a:xfrm>
                            <a:off x="0" y="0"/>
                            <a:ext cx="3020060" cy="2014220"/>
                          </a:xfrm>
                          <a:prstGeom prst="rect">
                            <a:avLst/>
                          </a:prstGeom>
                        </pic:spPr>
                      </pic:pic>
                    </a:graphicData>
                  </a:graphic>
                </wp:inline>
              </w:drawing>
            </w:r>
          </w:p>
        </w:tc>
      </w:tr>
      <w:tr w:rsidR="00FE7930" w14:paraId="1DC65F0C" w14:textId="77777777">
        <w:tc>
          <w:tcPr>
            <w:tcW w:w="2444" w:type="pct"/>
            <w:tcBorders>
              <w:top w:val="nil"/>
              <w:left w:val="nil"/>
              <w:bottom w:val="nil"/>
              <w:right w:val="nil"/>
            </w:tcBorders>
            <w:tcMar>
              <w:top w:w="0" w:type="dxa"/>
              <w:left w:w="0" w:type="dxa"/>
              <w:bottom w:w="0" w:type="dxa"/>
              <w:right w:w="0" w:type="dxa"/>
            </w:tcMar>
          </w:tcPr>
          <w:p w14:paraId="5AF01769" w14:textId="77777777" w:rsidR="00FE7930" w:rsidRDefault="00FE7930">
            <w:pPr>
              <w:keepNext/>
              <w:keepLines/>
              <w:spacing w:line="240" w:lineRule="auto"/>
              <w:rPr>
                <w:sz w:val="17"/>
                <w:szCs w:val="17"/>
              </w:rPr>
            </w:pPr>
          </w:p>
        </w:tc>
        <w:tc>
          <w:tcPr>
            <w:tcW w:w="112" w:type="pct"/>
            <w:tcBorders>
              <w:top w:val="nil"/>
              <w:left w:val="nil"/>
              <w:bottom w:val="nil"/>
              <w:right w:val="nil"/>
            </w:tcBorders>
            <w:tcMar>
              <w:top w:w="0" w:type="dxa"/>
              <w:left w:w="0" w:type="dxa"/>
              <w:bottom w:w="0" w:type="dxa"/>
              <w:right w:w="0" w:type="dxa"/>
            </w:tcMar>
          </w:tcPr>
          <w:p w14:paraId="47BEEB4A" w14:textId="77777777" w:rsidR="00FE7930" w:rsidRDefault="00FE7930">
            <w:pPr>
              <w:keepNext/>
              <w:keepLines/>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14:paraId="02554F0D" w14:textId="77777777" w:rsidR="00FE7930" w:rsidRDefault="00FE7930">
            <w:pPr>
              <w:keepNext/>
              <w:keepLines/>
              <w:spacing w:line="240" w:lineRule="auto"/>
              <w:rPr>
                <w:sz w:val="17"/>
                <w:szCs w:val="17"/>
              </w:rPr>
            </w:pPr>
          </w:p>
        </w:tc>
      </w:tr>
      <w:tr w:rsidR="00FE7930" w14:paraId="0879418E" w14:textId="77777777">
        <w:tc>
          <w:tcPr>
            <w:tcW w:w="2444" w:type="pct"/>
            <w:tcBorders>
              <w:top w:val="nil"/>
              <w:left w:val="nil"/>
              <w:bottom w:val="nil"/>
              <w:right w:val="nil"/>
            </w:tcBorders>
            <w:tcMar>
              <w:top w:w="0" w:type="dxa"/>
              <w:left w:w="0" w:type="dxa"/>
              <w:bottom w:w="0" w:type="dxa"/>
              <w:right w:w="0" w:type="dxa"/>
            </w:tcMar>
          </w:tcPr>
          <w:p w14:paraId="5E39011D" w14:textId="77777777" w:rsidR="00FE7930" w:rsidRDefault="00FE7930">
            <w:pPr>
              <w:keepNext/>
              <w:keepLines/>
              <w:spacing w:line="240" w:lineRule="auto"/>
              <w:rPr>
                <w:sz w:val="17"/>
                <w:szCs w:val="17"/>
              </w:rPr>
            </w:pPr>
          </w:p>
        </w:tc>
        <w:tc>
          <w:tcPr>
            <w:tcW w:w="112" w:type="pct"/>
            <w:tcBorders>
              <w:top w:val="nil"/>
              <w:left w:val="nil"/>
              <w:bottom w:val="nil"/>
              <w:right w:val="nil"/>
            </w:tcBorders>
            <w:tcMar>
              <w:top w:w="0" w:type="dxa"/>
              <w:left w:w="0" w:type="dxa"/>
              <w:bottom w:w="0" w:type="dxa"/>
              <w:right w:w="0" w:type="dxa"/>
            </w:tcMar>
          </w:tcPr>
          <w:p w14:paraId="4BEC9764" w14:textId="77777777" w:rsidR="00FE7930" w:rsidRDefault="00FE7930">
            <w:pPr>
              <w:keepNext/>
              <w:keepLines/>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14:paraId="4E78B9B5" w14:textId="77777777" w:rsidR="00FE7930" w:rsidRDefault="00FE7930">
            <w:pPr>
              <w:keepNext/>
              <w:keepLines/>
              <w:spacing w:line="240" w:lineRule="auto"/>
              <w:rPr>
                <w:sz w:val="17"/>
                <w:szCs w:val="17"/>
              </w:rPr>
            </w:pPr>
          </w:p>
        </w:tc>
      </w:tr>
      <w:tr w:rsidR="00FE7930" w14:paraId="38F75926" w14:textId="77777777">
        <w:tc>
          <w:tcPr>
            <w:tcW w:w="2444" w:type="pct"/>
            <w:tcBorders>
              <w:top w:val="nil"/>
              <w:left w:val="nil"/>
              <w:bottom w:val="nil"/>
              <w:right w:val="nil"/>
            </w:tcBorders>
            <w:tcMar>
              <w:top w:w="0" w:type="dxa"/>
              <w:left w:w="0" w:type="dxa"/>
              <w:bottom w:w="0" w:type="dxa"/>
              <w:right w:w="0" w:type="dxa"/>
            </w:tcMar>
          </w:tcPr>
          <w:p w14:paraId="2ED48E2C" w14:textId="77777777" w:rsidR="00FE7930" w:rsidRDefault="00FE7930">
            <w:pPr>
              <w:keepNext/>
              <w:keepLines/>
              <w:spacing w:line="240" w:lineRule="auto"/>
              <w:rPr>
                <w:sz w:val="17"/>
                <w:szCs w:val="17"/>
              </w:rPr>
            </w:pPr>
          </w:p>
        </w:tc>
        <w:tc>
          <w:tcPr>
            <w:tcW w:w="112" w:type="pct"/>
            <w:tcBorders>
              <w:top w:val="nil"/>
              <w:left w:val="nil"/>
              <w:bottom w:val="nil"/>
              <w:right w:val="nil"/>
            </w:tcBorders>
            <w:tcMar>
              <w:top w:w="0" w:type="dxa"/>
              <w:left w:w="0" w:type="dxa"/>
              <w:bottom w:w="0" w:type="dxa"/>
              <w:right w:w="0" w:type="dxa"/>
            </w:tcMar>
          </w:tcPr>
          <w:p w14:paraId="2B5F008F" w14:textId="77777777" w:rsidR="00FE7930" w:rsidRDefault="00FE7930">
            <w:pPr>
              <w:keepNext/>
              <w:keepLines/>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14:paraId="76A527DE" w14:textId="77777777" w:rsidR="00FE7930" w:rsidRDefault="00FE7930">
            <w:pPr>
              <w:keepNext/>
              <w:keepLines/>
              <w:spacing w:line="240" w:lineRule="auto"/>
              <w:rPr>
                <w:sz w:val="17"/>
                <w:szCs w:val="17"/>
              </w:rPr>
            </w:pPr>
          </w:p>
        </w:tc>
      </w:tr>
    </w:tbl>
    <w:p w14:paraId="0423D70F" w14:textId="77777777" w:rsidR="00FE7930" w:rsidRDefault="00E65390">
      <w:pPr>
        <w:spacing w:line="240" w:lineRule="auto"/>
      </w:pPr>
      <w:r>
        <w:br w:type="page"/>
      </w:r>
    </w:p>
    <w:tbl>
      <w:tblPr>
        <w:tblStyle w:val="TabelleEinfach1"/>
        <w:tblW w:w="5000" w:type="pct"/>
        <w:tblLayout w:type="fixed"/>
        <w:tblCellMar>
          <w:left w:w="0" w:type="dxa"/>
          <w:right w:w="227" w:type="dxa"/>
        </w:tblCellMar>
        <w:tblLook w:val="04A0" w:firstRow="1" w:lastRow="0" w:firstColumn="1" w:lastColumn="0" w:noHBand="0" w:noVBand="1"/>
      </w:tblPr>
      <w:tblGrid>
        <w:gridCol w:w="3413"/>
        <w:gridCol w:w="3413"/>
        <w:gridCol w:w="2926"/>
      </w:tblGrid>
      <w:tr w:rsidR="00FE7930" w14:paraId="647F44DD" w14:textId="77777777">
        <w:tc>
          <w:tcPr>
            <w:tcW w:w="3500" w:type="pct"/>
            <w:gridSpan w:val="2"/>
            <w:tcBorders>
              <w:top w:val="nil"/>
              <w:left w:val="nil"/>
              <w:bottom w:val="nil"/>
              <w:right w:val="nil"/>
            </w:tcBorders>
            <w:tcMar>
              <w:top w:w="0" w:type="dxa"/>
              <w:left w:w="0" w:type="dxa"/>
              <w:bottom w:w="0" w:type="dxa"/>
              <w:right w:w="227" w:type="dxa"/>
            </w:tcMar>
          </w:tcPr>
          <w:p w14:paraId="6DFDFC2A" w14:textId="77777777" w:rsidR="00FE7930" w:rsidRDefault="00E65390">
            <w:pPr>
              <w:spacing w:before="240" w:after="240"/>
              <w:rPr>
                <w:sz w:val="20"/>
                <w:szCs w:val="20"/>
              </w:rPr>
            </w:pPr>
            <w:r>
              <w:rPr>
                <w:b/>
                <w:sz w:val="20"/>
                <w:szCs w:val="20"/>
              </w:rPr>
              <w:lastRenderedPageBreak/>
              <w:t>Über ELCO</w:t>
            </w:r>
          </w:p>
          <w:p w14:paraId="43BFCD6B" w14:textId="77777777" w:rsidR="00FE7930" w:rsidRDefault="00E65390">
            <w:pPr>
              <w:spacing w:before="240" w:after="240"/>
              <w:rPr>
                <w:sz w:val="20"/>
                <w:szCs w:val="20"/>
              </w:rPr>
            </w:pPr>
            <w:r>
              <w:rPr>
                <w:sz w:val="20"/>
                <w:szCs w:val="20"/>
              </w:rPr>
              <w:t xml:space="preserve">ELCO bietet langlebige, klimaschonende und hocheffiziente Heizlösungen für Neubau, Sanierung, Modernisierung und Nachrüstung und ist in Europa eine führende Marke für private, gewerbliche und kommunale Heizsysteme. Seit über 95 Jahren ist </w:t>
            </w:r>
            <w:proofErr w:type="gramStart"/>
            <w:r>
              <w:rPr>
                <w:sz w:val="20"/>
                <w:szCs w:val="20"/>
              </w:rPr>
              <w:t>ELCO Pionier</w:t>
            </w:r>
            <w:proofErr w:type="gramEnd"/>
            <w:r>
              <w:rPr>
                <w:sz w:val="20"/>
                <w:szCs w:val="20"/>
              </w:rPr>
              <w:t xml:space="preserve"> in der Entwicklung und Herstellung hochwertiger und langlebiger Heizungsprodukte und setzt dabei immer wieder neue Maßstäbe in der Branche. Heute ist ELCO durch seine mehrfach ausgezeichneten Wärmepumpen Wegbereiter der Wärmewende. Der Service steht dabei an erster Stelle: Heizungsbauer und Heizungskunden werden von der Planungsphase über die Installation und Inbetriebnahme bis zur Abnahme bestens betreut. Mit seinem flächendeckenden Servicenetz mit über 300 Servicemitarbeiterinnen und -mitarbeitern, die rund um die Uhr bundesweit im Einsatz sind, steht ELCO für einen herausragenden Kundenservice. ELCO ist Teil der </w:t>
            </w:r>
            <w:proofErr w:type="spellStart"/>
            <w:r>
              <w:rPr>
                <w:sz w:val="20"/>
                <w:szCs w:val="20"/>
              </w:rPr>
              <w:t>Ariston</w:t>
            </w:r>
            <w:proofErr w:type="spellEnd"/>
            <w:r>
              <w:rPr>
                <w:sz w:val="20"/>
                <w:szCs w:val="20"/>
              </w:rPr>
              <w:t xml:space="preserve"> Group, einem der weltweit führenden Hersteller von nachhaltigen Lösungen zur Warmwasserbereitung und Heiztechnik mit über 10.000 Mitarbeitern und einem Gesamtumsatz von 3,1 Milliarden Euro.</w:t>
            </w:r>
          </w:p>
          <w:p w14:paraId="30386CF2" w14:textId="77777777" w:rsidR="00FE7930" w:rsidRDefault="00000000">
            <w:pPr>
              <w:spacing w:before="240" w:after="240"/>
              <w:rPr>
                <w:sz w:val="20"/>
                <w:szCs w:val="20"/>
              </w:rPr>
            </w:pPr>
            <w:hyperlink r:id="rId17" w:tgtFrame="_blank">
              <w:r w:rsidR="00E65390">
                <w:rPr>
                  <w:rStyle w:val="Hyperlink"/>
                  <w:color w:val="000000"/>
                  <w:sz w:val="20"/>
                  <w:szCs w:val="20"/>
                </w:rPr>
                <w:t>www.elco.de</w:t>
              </w:r>
            </w:hyperlink>
          </w:p>
          <w:p w14:paraId="7FB8490A" w14:textId="77777777" w:rsidR="00FE7930" w:rsidRDefault="00E65390">
            <w:pPr>
              <w:rPr>
                <w:sz w:val="20"/>
                <w:szCs w:val="20"/>
              </w:rPr>
            </w:pPr>
            <w:r>
              <w:rPr>
                <w:sz w:val="20"/>
                <w:szCs w:val="20"/>
              </w:rPr>
              <w:br/>
            </w:r>
          </w:p>
        </w:tc>
        <w:tc>
          <w:tcPr>
            <w:tcW w:w="1500" w:type="pct"/>
            <w:tcBorders>
              <w:top w:val="nil"/>
              <w:left w:val="nil"/>
              <w:bottom w:val="nil"/>
              <w:right w:val="nil"/>
            </w:tcBorders>
            <w:tcMar>
              <w:top w:w="0" w:type="dxa"/>
              <w:left w:w="0" w:type="dxa"/>
              <w:bottom w:w="0" w:type="dxa"/>
              <w:right w:w="227" w:type="dxa"/>
            </w:tcMar>
          </w:tcPr>
          <w:p w14:paraId="5BD70FA0" w14:textId="77777777" w:rsidR="00FE7930" w:rsidRDefault="00E65390">
            <w:pPr>
              <w:rPr>
                <w:sz w:val="20"/>
                <w:szCs w:val="20"/>
              </w:rPr>
            </w:pPr>
            <w:r>
              <w:rPr>
                <w:sz w:val="20"/>
                <w:szCs w:val="20"/>
              </w:rPr>
              <w:br/>
            </w:r>
          </w:p>
        </w:tc>
      </w:tr>
      <w:tr w:rsidR="00FE7930" w14:paraId="7156D0BF" w14:textId="77777777">
        <w:trPr>
          <w:gridAfter w:val="1"/>
          <w:wAfter w:w="2160" w:type="dxa"/>
        </w:trPr>
        <w:tc>
          <w:tcPr>
            <w:tcW w:w="2520" w:type="dxa"/>
            <w:tcBorders>
              <w:top w:val="nil"/>
              <w:left w:val="nil"/>
              <w:bottom w:val="nil"/>
              <w:right w:val="nil"/>
            </w:tcBorders>
            <w:tcMar>
              <w:top w:w="0" w:type="dxa"/>
              <w:left w:w="0" w:type="dxa"/>
              <w:bottom w:w="0" w:type="dxa"/>
              <w:right w:w="227" w:type="dxa"/>
            </w:tcMar>
          </w:tcPr>
          <w:p w14:paraId="0181C707" w14:textId="77777777" w:rsidR="00FE7930" w:rsidRDefault="00FE7930">
            <w:pPr>
              <w:rPr>
                <w:sz w:val="20"/>
                <w:szCs w:val="20"/>
              </w:rPr>
            </w:pPr>
          </w:p>
        </w:tc>
        <w:tc>
          <w:tcPr>
            <w:tcW w:w="2520" w:type="dxa"/>
            <w:tcBorders>
              <w:top w:val="nil"/>
              <w:left w:val="nil"/>
              <w:bottom w:val="nil"/>
              <w:right w:val="nil"/>
            </w:tcBorders>
            <w:tcMar>
              <w:top w:w="0" w:type="dxa"/>
              <w:left w:w="0" w:type="dxa"/>
              <w:bottom w:w="0" w:type="dxa"/>
              <w:right w:w="227" w:type="dxa"/>
            </w:tcMar>
          </w:tcPr>
          <w:p w14:paraId="6ABD0ADE" w14:textId="77777777" w:rsidR="00FE7930" w:rsidRDefault="00FE7930">
            <w:pPr>
              <w:rPr>
                <w:sz w:val="20"/>
                <w:szCs w:val="20"/>
              </w:rPr>
            </w:pPr>
          </w:p>
        </w:tc>
      </w:tr>
    </w:tbl>
    <w:p w14:paraId="2A931C7C" w14:textId="77777777" w:rsidR="00FE7930" w:rsidRDefault="00FE7930">
      <w:pPr>
        <w:spacing w:line="240" w:lineRule="auto"/>
      </w:pPr>
    </w:p>
    <w:sectPr w:rsidR="00FE7930">
      <w:headerReference w:type="default" r:id="rId18"/>
      <w:footerReference w:type="default" r:id="rId19"/>
      <w:headerReference w:type="first" r:id="rId20"/>
      <w:footerReference w:type="first" r:id="rId21"/>
      <w:pgSz w:w="11906" w:h="16838"/>
      <w:pgMar w:top="2098" w:right="1020" w:bottom="1134" w:left="1134" w:header="964"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E2B738" w14:textId="77777777" w:rsidR="00DF4875" w:rsidRDefault="00DF4875">
      <w:pPr>
        <w:spacing w:line="240" w:lineRule="auto"/>
      </w:pPr>
      <w:r>
        <w:separator/>
      </w:r>
    </w:p>
  </w:endnote>
  <w:endnote w:type="continuationSeparator" w:id="0">
    <w:p w14:paraId="508D88C8" w14:textId="77777777" w:rsidR="00DF4875" w:rsidRDefault="00DF487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Look w:val="04A0" w:firstRow="1" w:lastRow="0" w:firstColumn="1" w:lastColumn="0" w:noHBand="0" w:noVBand="1"/>
    </w:tblPr>
    <w:tblGrid>
      <w:gridCol w:w="9557"/>
      <w:gridCol w:w="195"/>
    </w:tblGrid>
    <w:tr w:rsidR="00FE7930" w14:paraId="3AE43115" w14:textId="77777777">
      <w:tc>
        <w:tcPr>
          <w:tcW w:w="4900" w:type="pct"/>
          <w:tcBorders>
            <w:top w:val="nil"/>
            <w:left w:val="nil"/>
            <w:bottom w:val="nil"/>
            <w:right w:val="nil"/>
          </w:tcBorders>
          <w:tcMar>
            <w:top w:w="0" w:type="dxa"/>
            <w:left w:w="0" w:type="dxa"/>
            <w:bottom w:w="0" w:type="dxa"/>
            <w:right w:w="0" w:type="dxa"/>
          </w:tcMar>
          <w:vAlign w:val="bottom"/>
        </w:tcPr>
        <w:p w14:paraId="37269061" w14:textId="77777777" w:rsidR="00FE7930" w:rsidRDefault="00FE7930">
          <w:pPr>
            <w:rPr>
              <w:sz w:val="14"/>
              <w:szCs w:val="14"/>
            </w:rPr>
          </w:pPr>
        </w:p>
      </w:tc>
      <w:tc>
        <w:tcPr>
          <w:tcW w:w="100" w:type="pct"/>
          <w:tcBorders>
            <w:top w:val="nil"/>
            <w:left w:val="nil"/>
            <w:bottom w:val="nil"/>
            <w:right w:val="nil"/>
          </w:tcBorders>
          <w:tcMar>
            <w:top w:w="0" w:type="dxa"/>
            <w:left w:w="0" w:type="dxa"/>
            <w:bottom w:w="0" w:type="dxa"/>
            <w:right w:w="0" w:type="dxa"/>
          </w:tcMar>
          <w:vAlign w:val="bottom"/>
        </w:tcPr>
        <w:p w14:paraId="5D7DB70C" w14:textId="77777777" w:rsidR="00FE7930" w:rsidRDefault="00FE7930">
          <w:pPr>
            <w:rPr>
              <w:sz w:val="14"/>
              <w:szCs w:val="14"/>
            </w:rPr>
          </w:pPr>
        </w:p>
      </w:tc>
    </w:tr>
  </w:tbl>
  <w:p w14:paraId="5F3BD7C8" w14:textId="77777777" w:rsidR="00FE7930" w:rsidRDefault="00FE7930">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FE7930" w14:paraId="0260EE4B" w14:textId="77777777">
      <w:tc>
        <w:tcPr>
          <w:tcW w:w="4900" w:type="pct"/>
          <w:tcBorders>
            <w:top w:val="nil"/>
            <w:left w:val="nil"/>
            <w:bottom w:val="nil"/>
            <w:right w:val="nil"/>
          </w:tcBorders>
          <w:tcMar>
            <w:top w:w="0" w:type="dxa"/>
            <w:left w:w="0" w:type="dxa"/>
            <w:bottom w:w="0" w:type="dxa"/>
            <w:right w:w="0" w:type="dxa"/>
          </w:tcMar>
          <w:vAlign w:val="bottom"/>
        </w:tcPr>
        <w:p w14:paraId="63498D62" w14:textId="77777777" w:rsidR="00FE7930" w:rsidRDefault="00FE7930">
          <w:pPr>
            <w:rPr>
              <w:sz w:val="14"/>
              <w:szCs w:val="14"/>
            </w:rPr>
          </w:pPr>
        </w:p>
      </w:tc>
      <w:tc>
        <w:tcPr>
          <w:tcW w:w="100" w:type="pct"/>
          <w:tcBorders>
            <w:top w:val="nil"/>
            <w:left w:val="nil"/>
            <w:bottom w:val="nil"/>
            <w:right w:val="nil"/>
          </w:tcBorders>
          <w:tcMar>
            <w:top w:w="0" w:type="dxa"/>
            <w:left w:w="0" w:type="dxa"/>
            <w:bottom w:w="0" w:type="dxa"/>
            <w:right w:w="0" w:type="dxa"/>
          </w:tcMar>
          <w:vAlign w:val="bottom"/>
        </w:tcPr>
        <w:p w14:paraId="17C1D6FA" w14:textId="77777777" w:rsidR="00FE7930" w:rsidRDefault="00FE7930">
          <w:pPr>
            <w:rPr>
              <w:sz w:val="14"/>
              <w:szCs w:val="14"/>
            </w:rPr>
          </w:pPr>
        </w:p>
      </w:tc>
    </w:tr>
  </w:tbl>
  <w:p w14:paraId="5BA272EF" w14:textId="77777777" w:rsidR="00FE7930" w:rsidRDefault="00FE7930">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C1FC23" w14:textId="77777777" w:rsidR="00DF4875" w:rsidRDefault="00DF4875">
      <w:pPr>
        <w:spacing w:line="240" w:lineRule="auto"/>
      </w:pPr>
      <w:r>
        <w:separator/>
      </w:r>
    </w:p>
  </w:footnote>
  <w:footnote w:type="continuationSeparator" w:id="0">
    <w:p w14:paraId="773AE659" w14:textId="77777777" w:rsidR="00DF4875" w:rsidRDefault="00DF487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1931A" w14:textId="77777777" w:rsidR="00FE7930" w:rsidRDefault="00E65390">
    <w:r>
      <w:fldChar w:fldCharType="begin"/>
    </w:r>
    <w:r>
      <w:instrText>PAGE \* ARABIC</w:instrText>
    </w:r>
    <w:r>
      <w:fldChar w:fldCharType="separate"/>
    </w:r>
    <w:r>
      <w:t>#</w:t>
    </w:r>
    <w:r>
      <w:fldChar w:fldCharType="end"/>
    </w:r>
    <w:r>
      <w:rPr>
        <w:noProof/>
      </w:rPr>
      <w:drawing>
        <wp:anchor distT="0" distB="0" distL="114300" distR="114300" simplePos="0" relativeHeight="251659264" behindDoc="0" locked="0" layoutInCell="0" allowOverlap="0" wp14:anchorId="741E4E90" wp14:editId="49B8CF51">
          <wp:simplePos x="0" y="0"/>
          <wp:positionH relativeFrom="page">
            <wp:posOffset>5039995</wp:posOffset>
          </wp:positionH>
          <wp:positionV relativeFrom="page">
            <wp:posOffset>539750</wp:posOffset>
          </wp:positionV>
          <wp:extent cx="1871980" cy="525780"/>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1871980" cy="52578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D2495" w14:textId="77777777" w:rsidR="00FE7930" w:rsidRDefault="00E65390">
    <w:r>
      <w:rPr>
        <w:noProof/>
      </w:rPr>
      <w:drawing>
        <wp:anchor distT="0" distB="0" distL="114300" distR="114300" simplePos="0" relativeHeight="251658240" behindDoc="0" locked="0" layoutInCell="0" allowOverlap="0" wp14:anchorId="51F62A92" wp14:editId="6BCBFC34">
          <wp:simplePos x="0" y="0"/>
          <wp:positionH relativeFrom="page">
            <wp:posOffset>5039995</wp:posOffset>
          </wp:positionH>
          <wp:positionV relativeFrom="page">
            <wp:posOffset>539750</wp:posOffset>
          </wp:positionV>
          <wp:extent cx="1871980" cy="525780"/>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1871980" cy="525780"/>
                  </a:xfrm>
                  <a:prstGeom prst="rect">
                    <a:avLst/>
                  </a:prstGeom>
                </pic:spPr>
              </pic:pic>
            </a:graphicData>
          </a:graphic>
        </wp:anchor>
      </w:drawing>
    </w:r>
    <w:r>
      <w:rPr>
        <w:b/>
      </w:rPr>
      <w:t>MEDIENINFORMATION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7930"/>
    <w:rsid w:val="003B1D07"/>
    <w:rsid w:val="0056260A"/>
    <w:rsid w:val="00B36BC4"/>
    <w:rsid w:val="00BE4A92"/>
    <w:rsid w:val="00DF4875"/>
    <w:rsid w:val="00E65390"/>
    <w:rsid w:val="00E82EB4"/>
    <w:rsid w:val="00FE7930"/>
  </w:rsids>
  <m:mathPr>
    <m:mathFont m:val="Cambria Math"/>
    <m:brkBin m:val="before"/>
    <m:brkBinSub m:val="--"/>
    <m:smallFrac m:val="0"/>
    <m:dispDef/>
    <m:lMargin m:val="0"/>
    <m:rMargin m:val="0"/>
    <m:defJc m:val="centerGroup"/>
    <m:wrapIndent m:val="0"/>
    <m:intLim m:val="undOvr"/>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157D98"/>
  <w15:docId w15:val="{B565340C-E587-AE4B-AC9E-321139ED39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EastAsia" w:hAnsi="Arial" w:cs="Arial"/>
        <w:color w:val="000000"/>
        <w:sz w:val="24"/>
        <w:szCs w:val="24"/>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footer" Target="footer2.xml"/><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hyperlink" Target="https://www.elco.de" TargetMode="External"/><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header" Target="header2.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theme" Target="theme/theme1.xml"/><Relationship Id="rId10" Type="http://schemas.openxmlformats.org/officeDocument/2006/relationships/image" Target="media/image5.jpg"/><Relationship Id="rId19"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1233</Words>
  <Characters>7770</Characters>
  <Application>Microsoft Office Word</Application>
  <DocSecurity>0</DocSecurity>
  <Lines>64</Lines>
  <Paragraphs>17</Paragraphs>
  <ScaleCrop>false</ScaleCrop>
  <Company/>
  <LinksUpToDate>false</LinksUpToDate>
  <CharactersWithSpaces>8986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Rainer Häupl</cp:lastModifiedBy>
  <cp:revision>3</cp:revision>
  <dcterms:created xsi:type="dcterms:W3CDTF">2026-06-29T13:28:00Z</dcterms:created>
  <dcterms:modified xsi:type="dcterms:W3CDTF">2026-06-29T13:29:00Z</dcterms:modified>
</cp:coreProperties>
</file>