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098C71" w14:textId="77777777" w:rsidR="00647E1E" w:rsidRDefault="00BC1649">
      <w:pPr>
        <w:rPr>
          <w:b/>
          <w:bCs/>
          <w:sz w:val="32"/>
          <w:szCs w:val="32"/>
        </w:rPr>
      </w:pPr>
      <w:r>
        <w:rPr>
          <w:b/>
          <w:bCs/>
          <w:sz w:val="32"/>
          <w:szCs w:val="32"/>
        </w:rPr>
        <w:t>Zwischen München und der weiten Welt</w:t>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647E1E" w14:paraId="7A08C558"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1E5D8DF7" w14:textId="77777777" w:rsidR="00647E1E" w:rsidRDefault="00BC1649">
            <w:r>
              <w:rPr>
                <w:rFonts w:eastAsia="Arial"/>
              </w:rPr>
              <w:t>Das München Marriott Hotel City West: Zimmer aller Kategorien mit WASHLET von TOTO ausgestattet.</w:t>
            </w:r>
          </w:p>
        </w:tc>
        <w:tc>
          <w:tcPr>
            <w:tcW w:w="1200" w:type="pct"/>
            <w:tcBorders>
              <w:top w:val="nil"/>
              <w:left w:val="nil"/>
              <w:bottom w:val="nil"/>
              <w:right w:val="nil"/>
            </w:tcBorders>
            <w:shd w:val="clear" w:color="auto" w:fill="auto"/>
            <w:tcMar>
              <w:top w:w="0" w:type="dxa"/>
              <w:left w:w="0" w:type="dxa"/>
              <w:bottom w:w="0" w:type="dxa"/>
              <w:right w:w="227" w:type="dxa"/>
            </w:tcMar>
          </w:tcPr>
          <w:p w14:paraId="061BF814" w14:textId="77777777" w:rsidR="00647E1E" w:rsidRDefault="00647E1E"/>
        </w:tc>
      </w:tr>
      <w:tr w:rsidR="00647E1E" w14:paraId="2BE6D274"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3D87B602" w14:textId="77777777" w:rsidR="00647E1E" w:rsidRDefault="00647E1E"/>
        </w:tc>
        <w:tc>
          <w:tcPr>
            <w:tcW w:w="2736" w:type="dxa"/>
            <w:tcBorders>
              <w:top w:val="nil"/>
              <w:left w:val="nil"/>
              <w:bottom w:val="nil"/>
              <w:right w:val="nil"/>
            </w:tcBorders>
            <w:shd w:val="clear" w:color="auto" w:fill="auto"/>
            <w:tcMar>
              <w:top w:w="0" w:type="dxa"/>
              <w:left w:w="0" w:type="dxa"/>
              <w:bottom w:w="0" w:type="dxa"/>
              <w:right w:w="227" w:type="dxa"/>
            </w:tcMar>
          </w:tcPr>
          <w:p w14:paraId="1A5E3A14" w14:textId="77777777" w:rsidR="00647E1E" w:rsidRDefault="00647E1E"/>
        </w:tc>
      </w:tr>
    </w:tbl>
    <w:p w14:paraId="51248707" w14:textId="77777777" w:rsidR="00647E1E" w:rsidRDefault="00BC1649">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979"/>
      </w:tblGrid>
      <w:tr w:rsidR="00647E1E" w14:paraId="678AD86A"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015CFE0D" w14:textId="77777777" w:rsidR="00647E1E" w:rsidRDefault="00BC1649">
            <w:pPr>
              <w:rPr>
                <w:sz w:val="18"/>
                <w:szCs w:val="18"/>
              </w:rPr>
            </w:pPr>
            <w:r>
              <w:rPr>
                <w:noProof/>
                <w:sz w:val="18"/>
                <w:szCs w:val="18"/>
              </w:rPr>
              <w:drawing>
                <wp:inline distT="0" distB="0" distL="0" distR="0" wp14:anchorId="0028EB12" wp14:editId="3CCEB59E">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7"/>
                          <a:srcRect/>
                          <a:stretch>
                            <a:fillRect/>
                          </a:stretch>
                        </pic:blipFill>
                        <pic:spPr>
                          <a:xfrm>
                            <a:off x="0" y="0"/>
                            <a:ext cx="3995420" cy="2663825"/>
                          </a:xfrm>
                          <a:prstGeom prst="rect">
                            <a:avLst/>
                          </a:prstGeom>
                        </pic:spPr>
                      </pic:pic>
                    </a:graphicData>
                  </a:graphic>
                </wp:inline>
              </w:drawing>
            </w:r>
          </w:p>
        </w:tc>
      </w:tr>
    </w:tbl>
    <w:p w14:paraId="549D5457" w14:textId="77777777" w:rsidR="00647E1E" w:rsidRDefault="00BC1649">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584"/>
        <w:gridCol w:w="2395"/>
      </w:tblGrid>
      <w:tr w:rsidR="00647E1E" w14:paraId="764CC192" w14:textId="77777777">
        <w:tc>
          <w:tcPr>
            <w:tcW w:w="3800" w:type="pct"/>
            <w:tcBorders>
              <w:top w:val="nil"/>
              <w:left w:val="nil"/>
              <w:bottom w:val="nil"/>
              <w:right w:val="nil"/>
            </w:tcBorders>
            <w:shd w:val="clear" w:color="auto" w:fill="auto"/>
            <w:tcMar>
              <w:top w:w="0" w:type="dxa"/>
              <w:left w:w="0" w:type="dxa"/>
              <w:bottom w:w="0" w:type="dxa"/>
              <w:right w:w="227" w:type="dxa"/>
            </w:tcMar>
          </w:tcPr>
          <w:p w14:paraId="32B9803F" w14:textId="77777777" w:rsidR="00647E1E" w:rsidRDefault="00BC1649" w:rsidP="00A71119">
            <w:pPr>
              <w:spacing w:after="240" w:line="276" w:lineRule="auto"/>
              <w:rPr>
                <w:sz w:val="20"/>
                <w:szCs w:val="20"/>
              </w:rPr>
            </w:pPr>
            <w:r>
              <w:rPr>
                <w:i/>
                <w:sz w:val="20"/>
                <w:szCs w:val="20"/>
              </w:rPr>
              <w:t>„Das München Marriott Hotel City West wird der Inbegriff für Modernität und Veranstaltungsinnovation in der Stadt und sowohl auf nationaler wie auf internationaler Ebene neue Standards setzen“, so René Mooren, General Manager des München Marriott Hotel City West in der Pressemitteilung zur Eröffnung im September 2023. Das Hotel setzt auch im Detail auf höchste Qualität. In den Hotelbädern dürfen sich die Gäste über einen besonderen Komfort freuen: die 398 Zimmer aller Kategorien wurden mit Dusch WCs, den WASHLET von TOTO ausgestattet.</w:t>
            </w:r>
          </w:p>
          <w:p w14:paraId="1179C748" w14:textId="77777777" w:rsidR="00647E1E" w:rsidRDefault="00BC1649" w:rsidP="00A71119">
            <w:pPr>
              <w:spacing w:after="240" w:line="276" w:lineRule="auto"/>
              <w:rPr>
                <w:sz w:val="20"/>
                <w:szCs w:val="20"/>
              </w:rPr>
            </w:pPr>
            <w:r>
              <w:rPr>
                <w:sz w:val="20"/>
                <w:szCs w:val="20"/>
              </w:rPr>
              <w:t xml:space="preserve">Ursprünglich geprägt durch seine Geschichte als Arbeiter- und </w:t>
            </w:r>
            <w:proofErr w:type="spellStart"/>
            <w:r>
              <w:rPr>
                <w:sz w:val="20"/>
                <w:szCs w:val="20"/>
              </w:rPr>
              <w:t>Multikultiviertel</w:t>
            </w:r>
            <w:proofErr w:type="spellEnd"/>
            <w:r>
              <w:rPr>
                <w:sz w:val="20"/>
                <w:szCs w:val="20"/>
              </w:rPr>
              <w:t xml:space="preserve"> hat der Münchener Stadtteil Westend in den letzten Jahrzehnten eine bemerkenswerte Entwicklung vollzogen. Heute ist er ein hipper, bunter, inspirierender Ort. Gekonnt schafft er eine Verbindung zwischen Münchener Tradition und urbaner, junger Lebendigkeit. Auch im München Marriott Hotel City West findet man einen gelungenen Mix aus Verortung in München und Offenheit für die Welt.</w:t>
            </w:r>
          </w:p>
          <w:p w14:paraId="07DED932" w14:textId="77777777" w:rsidR="00647E1E" w:rsidRDefault="00BC1649" w:rsidP="00A71119">
            <w:pPr>
              <w:spacing w:after="240" w:line="276" w:lineRule="auto"/>
              <w:rPr>
                <w:sz w:val="20"/>
                <w:szCs w:val="20"/>
              </w:rPr>
            </w:pPr>
            <w:r>
              <w:rPr>
                <w:b/>
                <w:sz w:val="20"/>
                <w:szCs w:val="20"/>
              </w:rPr>
              <w:t>Virtuos gestaltet: Licht, Material und Anleihen an die Vergangenheit des Orts</w:t>
            </w:r>
          </w:p>
          <w:p w14:paraId="0B3F03F2" w14:textId="77777777" w:rsidR="00647E1E" w:rsidRDefault="00BC1649" w:rsidP="00A71119">
            <w:pPr>
              <w:spacing w:after="240" w:line="276" w:lineRule="auto"/>
              <w:rPr>
                <w:sz w:val="20"/>
                <w:szCs w:val="20"/>
              </w:rPr>
            </w:pPr>
            <w:r>
              <w:rPr>
                <w:sz w:val="20"/>
                <w:szCs w:val="20"/>
              </w:rPr>
              <w:t xml:space="preserve">Diese Mischung ist im gesamten Haus subtil spürbar. Einladend, elegant und zeitlos, aber auch ein bisschen </w:t>
            </w:r>
            <w:proofErr w:type="spellStart"/>
            <w:r>
              <w:rPr>
                <w:sz w:val="20"/>
                <w:szCs w:val="20"/>
              </w:rPr>
              <w:t>edgy</w:t>
            </w:r>
            <w:proofErr w:type="spellEnd"/>
            <w:r>
              <w:rPr>
                <w:sz w:val="20"/>
                <w:szCs w:val="20"/>
              </w:rPr>
              <w:t xml:space="preserve"> – so empfängt das München Marriott Hotel City West seine Gäste. Das Interior Design dafür stammt vom Büro Studio Lux Berlin. Dessen Gründer und Geschäftsführer, Joern Siebke, hat viel Erfahrung beim holistischen Entwerfen von Räumen und der Erzeugung einzigartiger Atmosphären. Ausgebildet als Landschaftsarchitekt und </w:t>
            </w:r>
            <w:proofErr w:type="spellStart"/>
            <w:r>
              <w:rPr>
                <w:sz w:val="20"/>
                <w:szCs w:val="20"/>
              </w:rPr>
              <w:t>Architectural</w:t>
            </w:r>
            <w:proofErr w:type="spellEnd"/>
            <w:r>
              <w:rPr>
                <w:sz w:val="20"/>
                <w:szCs w:val="20"/>
              </w:rPr>
              <w:t xml:space="preserve"> Lighting Designer hat er seit über 20 Jahren mit renommierten Architektur- und Innenarchitekturbüros an einer Vielzahl von internationalen Hotelprojekten gearbeitet und dabei seine Fähigkeit, Raum und Ambiente für Hotels zu gestalten, stetig weiterentwickelt. Im München Marriott Hotel City West findet man als Anleihen an die industrielle Vergangenheit des Viertels erdige und natürliche Farbtöne, warme Metalle, Holz und Backstein. Ein </w:t>
            </w:r>
            <w:r>
              <w:rPr>
                <w:sz w:val="20"/>
                <w:szCs w:val="20"/>
              </w:rPr>
              <w:lastRenderedPageBreak/>
              <w:t xml:space="preserve">echter Hingucker ist die akzentuierte und ganz fein durchdachte Beleuchtung, die ein spannendes Zusammenspiel eingeht mit strukturierten, handwerklich wirkenden Flächen oder hochglänzenden, reflektierenden Elementen sowie satten, kraftvollen Materialien. Alles verschmilzt zu einem virtuos gestalteten, einprägsamen </w:t>
            </w:r>
            <w:proofErr w:type="spellStart"/>
            <w:r>
              <w:rPr>
                <w:sz w:val="20"/>
                <w:szCs w:val="20"/>
              </w:rPr>
              <w:t>Hotelinterior</w:t>
            </w:r>
            <w:proofErr w:type="spellEnd"/>
            <w:r>
              <w:rPr>
                <w:sz w:val="20"/>
                <w:szCs w:val="20"/>
              </w:rPr>
              <w:t>, das ohne weiteres als Filmkulisse dienen könnte.</w:t>
            </w:r>
          </w:p>
          <w:p w14:paraId="0B8717E9" w14:textId="77777777" w:rsidR="00647E1E" w:rsidRDefault="00BC1649" w:rsidP="00A71119">
            <w:pPr>
              <w:spacing w:after="240" w:line="276" w:lineRule="auto"/>
              <w:rPr>
                <w:sz w:val="20"/>
                <w:szCs w:val="20"/>
              </w:rPr>
            </w:pPr>
            <w:r>
              <w:rPr>
                <w:b/>
                <w:sz w:val="20"/>
                <w:szCs w:val="20"/>
              </w:rPr>
              <w:t>„Differentiator“ WASHLET von TOTO – höchste Qualität am privatesten Ort</w:t>
            </w:r>
          </w:p>
          <w:p w14:paraId="58ACF393" w14:textId="77777777" w:rsidR="00647E1E" w:rsidRDefault="00BC1649" w:rsidP="00A71119">
            <w:pPr>
              <w:spacing w:after="240" w:line="276" w:lineRule="auto"/>
              <w:rPr>
                <w:sz w:val="20"/>
                <w:szCs w:val="20"/>
              </w:rPr>
            </w:pPr>
            <w:r>
              <w:rPr>
                <w:sz w:val="20"/>
                <w:szCs w:val="20"/>
              </w:rPr>
              <w:t xml:space="preserve">Die insgesamt 398 Zimmer und Suiten des München Marriott Hotel City West teilen sich in neun Kategorien auf. Allen gemeinsam ist ihre einladende, warme Dezenz, die eine wohltuende Ruhe ausstrahlt. Gleichzeitig sind die Räume mit Designelementen ausgestattet, die Lokalbezug haben: Löwenköpfe an den Wänden sollen den Gästen Glück bringen, wenn sie sie berühren. Holzverkleidungen dienen als Reminiszenz an alpines Wohnen. Der besondere Twist verbirgt sich im privatesten Raum und macht den entscheidenden Unterschied: In allen 398 Zimmern und damit in allen Zimmerkategorien des München Marriott Hotel City West wurden WASHLET von TOTO verbaut. „Die </w:t>
            </w:r>
            <w:proofErr w:type="gramStart"/>
            <w:r>
              <w:rPr>
                <w:sz w:val="20"/>
                <w:szCs w:val="20"/>
              </w:rPr>
              <w:t>TOTO Produkte</w:t>
            </w:r>
            <w:proofErr w:type="gramEnd"/>
            <w:r>
              <w:rPr>
                <w:sz w:val="20"/>
                <w:szCs w:val="20"/>
              </w:rPr>
              <w:t xml:space="preserve"> wurden von vorneherein als „Differentiator“ gesehen, etwas, das das München Marriott Hotel City West im Markt durch eine einzigartige Qualität abhebt“, erklärt Joern Siebke, warum man sich für den großflächigen Einsatz von TOTO WASHLET entschied. Er führt weiter aus: „Es ist hier möglich ein Standard-Zimmer zu buchen und ein TOTO WASHLET zu erleben. Etwas, das in anderen Hotels allenfalls Gästen in gehobeneren Suite-Kategorien vorbehalten ist.“ Die Entscheidung für WASHLET von TOTO zahlt darauf ein, dass insbesondere das Hotel-Bad als entscheidend für den Wohlfühlfaktor gilt. „Im Bereich von Duschen kann man diese Entwicklung seit vielen Jahren beobachten. Die Regendusche – früher ein echtes Highlight im </w:t>
            </w:r>
            <w:proofErr w:type="spellStart"/>
            <w:r>
              <w:rPr>
                <w:sz w:val="20"/>
                <w:szCs w:val="20"/>
              </w:rPr>
              <w:t>Hotelbad</w:t>
            </w:r>
            <w:proofErr w:type="spellEnd"/>
            <w:r>
              <w:rPr>
                <w:sz w:val="20"/>
                <w:szCs w:val="20"/>
              </w:rPr>
              <w:t xml:space="preserve"> – gehört inzwischen fast schon zum wenig überraschenden Standard. Bei internationalen Businessreisenden und bei einer bestimmten Klientel ist die Marke TOTO für ihre Hochwertigkeit und Exklusivität bekannt. Um den entscheidenden Unterschied zu machen haben wir also dafür Sorge getragen, dass der Gast sich nicht nur ganz allgemein im Bad, sondern besonders hier, im privatesten Bereich des Hotelzimmers, auf höchstem Niveau versorgt fühlt“, so Joern Siebke. Jedes WASHLET von TOTO beschert den Gästen dank einer Vielzahl an Komfortlösungen ein erstklassiges Hygiene- und Komforterlebnis.</w:t>
            </w:r>
          </w:p>
          <w:p w14:paraId="7E093580" w14:textId="77777777" w:rsidR="00647E1E" w:rsidRDefault="00BC1649" w:rsidP="00A71119">
            <w:pPr>
              <w:spacing w:after="240" w:line="276" w:lineRule="auto"/>
              <w:rPr>
                <w:sz w:val="20"/>
                <w:szCs w:val="20"/>
              </w:rPr>
            </w:pPr>
            <w:r>
              <w:rPr>
                <w:b/>
                <w:sz w:val="20"/>
                <w:szCs w:val="20"/>
              </w:rPr>
              <w:t xml:space="preserve">Erlesene Kulinarik - für den </w:t>
            </w:r>
            <w:proofErr w:type="spellStart"/>
            <w:r>
              <w:rPr>
                <w:b/>
                <w:sz w:val="20"/>
                <w:szCs w:val="20"/>
              </w:rPr>
              <w:t>Highclass</w:t>
            </w:r>
            <w:proofErr w:type="spellEnd"/>
            <w:r>
              <w:rPr>
                <w:b/>
                <w:sz w:val="20"/>
                <w:szCs w:val="20"/>
              </w:rPr>
              <w:t xml:space="preserve"> Groß-Event oder die private Feier im geschützten Rahmen</w:t>
            </w:r>
          </w:p>
          <w:p w14:paraId="42566D4E" w14:textId="77777777" w:rsidR="00647E1E" w:rsidRDefault="00BC1649" w:rsidP="00A71119">
            <w:pPr>
              <w:spacing w:after="240" w:line="276" w:lineRule="auto"/>
              <w:rPr>
                <w:sz w:val="20"/>
                <w:szCs w:val="20"/>
              </w:rPr>
            </w:pPr>
            <w:r>
              <w:rPr>
                <w:sz w:val="20"/>
                <w:szCs w:val="20"/>
              </w:rPr>
              <w:t xml:space="preserve">Der Bauherr wünschte sich ein exquisites Hotel, das eine Lücke im Münchener MICE (Meetings, Incentives, Conventions und </w:t>
            </w:r>
            <w:proofErr w:type="spellStart"/>
            <w:r>
              <w:rPr>
                <w:sz w:val="20"/>
                <w:szCs w:val="20"/>
              </w:rPr>
              <w:t>Exhibitions</w:t>
            </w:r>
            <w:proofErr w:type="spellEnd"/>
            <w:r>
              <w:rPr>
                <w:sz w:val="20"/>
                <w:szCs w:val="20"/>
              </w:rPr>
              <w:t>/Events) Markt schließt. Auf fast 1600 Quadratmetern und drei Stockwerken hat Studio Lux Berlin diesen Wunsch mit einem Konzept umgesetzt, das vieles möglich macht. Vom Ballsaal mit bis zu über 900 stützenlosen Quadratmetern Fläche, eigenem Eingang und Platz für über 600 Personen, bis hin zum kleinen, wohnlichen Meeting-Studio mit nur 20 Quadratmetern Grundfläche - das Hotel bietet außergewöhnlich viele, flexibel anpassbare Möglichkeiten zum Zusammenkommen, Tagen, Konferieren oder Feiern. Auf der Eventfläche im ersten Obergeschoss gibt es sogar eine eigene, offene Showküche, die an die Studios angeschlossen ist. So werden Besprechungen und Konferenzen im München Marriott Hotel City West auf Wunsch auch zu einem besonderen Event für Feinschmecker.</w:t>
            </w:r>
          </w:p>
          <w:p w14:paraId="46893B6A" w14:textId="77777777" w:rsidR="00BC1649" w:rsidRDefault="00BC1649" w:rsidP="00A71119">
            <w:pPr>
              <w:spacing w:after="240" w:line="276" w:lineRule="auto"/>
              <w:rPr>
                <w:sz w:val="20"/>
                <w:szCs w:val="20"/>
              </w:rPr>
            </w:pPr>
          </w:p>
          <w:p w14:paraId="592CCA1D" w14:textId="77777777" w:rsidR="00D5722F" w:rsidRDefault="00D5722F" w:rsidP="00A71119">
            <w:pPr>
              <w:spacing w:after="240" w:line="276" w:lineRule="auto"/>
              <w:rPr>
                <w:sz w:val="20"/>
                <w:szCs w:val="20"/>
              </w:rPr>
            </w:pPr>
          </w:p>
          <w:p w14:paraId="771C2634" w14:textId="77777777" w:rsidR="00B06E8D" w:rsidRDefault="00B06E8D" w:rsidP="00A71119">
            <w:pPr>
              <w:spacing w:after="240" w:line="276" w:lineRule="auto"/>
              <w:rPr>
                <w:sz w:val="20"/>
                <w:szCs w:val="20"/>
              </w:rPr>
            </w:pPr>
          </w:p>
          <w:p w14:paraId="08AC2248" w14:textId="3874E258" w:rsidR="00647E1E" w:rsidRDefault="00BC1649" w:rsidP="00A71119">
            <w:pPr>
              <w:spacing w:after="240" w:line="276" w:lineRule="auto"/>
              <w:rPr>
                <w:sz w:val="20"/>
                <w:szCs w:val="20"/>
              </w:rPr>
            </w:pPr>
            <w:r>
              <w:rPr>
                <w:sz w:val="20"/>
                <w:szCs w:val="20"/>
              </w:rPr>
              <w:t xml:space="preserve">Auch die Gastronomie im Erdgeschoss lässt keine Wünsche offen: Das </w:t>
            </w:r>
            <w:proofErr w:type="spellStart"/>
            <w:r>
              <w:rPr>
                <w:sz w:val="20"/>
                <w:szCs w:val="20"/>
              </w:rPr>
              <w:t>Assoluto</w:t>
            </w:r>
            <w:proofErr w:type="spellEnd"/>
            <w:r>
              <w:rPr>
                <w:sz w:val="20"/>
                <w:szCs w:val="20"/>
              </w:rPr>
              <w:t xml:space="preserve"> Ristorante &amp; </w:t>
            </w:r>
            <w:proofErr w:type="spellStart"/>
            <w:r>
              <w:rPr>
                <w:sz w:val="20"/>
                <w:szCs w:val="20"/>
              </w:rPr>
              <w:t>Vineria</w:t>
            </w:r>
            <w:proofErr w:type="spellEnd"/>
            <w:r>
              <w:rPr>
                <w:sz w:val="20"/>
                <w:szCs w:val="20"/>
              </w:rPr>
              <w:t xml:space="preserve"> verfügt ebenfalls über eine offene Küche und bittet mit authentische</w:t>
            </w:r>
            <w:r w:rsidR="00D5722F">
              <w:rPr>
                <w:sz w:val="20"/>
                <w:szCs w:val="20"/>
              </w:rPr>
              <w:t>n</w:t>
            </w:r>
            <w:r>
              <w:rPr>
                <w:sz w:val="20"/>
                <w:szCs w:val="20"/>
              </w:rPr>
              <w:t xml:space="preserve"> italienischen Gaumenfreuden zu Tisch. Ein separater </w:t>
            </w:r>
            <w:proofErr w:type="spellStart"/>
            <w:r>
              <w:rPr>
                <w:sz w:val="20"/>
                <w:szCs w:val="20"/>
              </w:rPr>
              <w:t>Wine</w:t>
            </w:r>
            <w:proofErr w:type="spellEnd"/>
            <w:r>
              <w:rPr>
                <w:sz w:val="20"/>
                <w:szCs w:val="20"/>
              </w:rPr>
              <w:t xml:space="preserve"> Room für exklusive Zusammenkünfte und Verkostungen ergänzt den offenen Restaurantbereich. Im </w:t>
            </w:r>
            <w:proofErr w:type="spellStart"/>
            <w:r>
              <w:rPr>
                <w:sz w:val="20"/>
                <w:szCs w:val="20"/>
              </w:rPr>
              <w:t>Assoluto</w:t>
            </w:r>
            <w:proofErr w:type="spellEnd"/>
            <w:r>
              <w:rPr>
                <w:sz w:val="20"/>
                <w:szCs w:val="20"/>
              </w:rPr>
              <w:t xml:space="preserve"> Café gibt es einen Kaffee am Morgen oder einen schnellen Mittagssnack. Um sich in ungezwungener Atmosphäre zu treffen ist die </w:t>
            </w:r>
            <w:proofErr w:type="spellStart"/>
            <w:r>
              <w:rPr>
                <w:sz w:val="20"/>
                <w:szCs w:val="20"/>
              </w:rPr>
              <w:t>westhub</w:t>
            </w:r>
            <w:proofErr w:type="spellEnd"/>
            <w:r>
              <w:rPr>
                <w:sz w:val="20"/>
                <w:szCs w:val="20"/>
              </w:rPr>
              <w:t xml:space="preserve"> </w:t>
            </w:r>
            <w:proofErr w:type="spellStart"/>
            <w:r>
              <w:rPr>
                <w:sz w:val="20"/>
                <w:szCs w:val="20"/>
              </w:rPr>
              <w:t>bar</w:t>
            </w:r>
            <w:proofErr w:type="spellEnd"/>
            <w:r>
              <w:rPr>
                <w:sz w:val="20"/>
                <w:szCs w:val="20"/>
              </w:rPr>
              <w:t xml:space="preserve"> &amp; lounge ein schöner, entspannter Ort. Für Elite-Mitglieder des Bonusprogramms Marriott </w:t>
            </w:r>
            <w:proofErr w:type="spellStart"/>
            <w:r>
              <w:rPr>
                <w:sz w:val="20"/>
                <w:szCs w:val="20"/>
              </w:rPr>
              <w:t>Bonvoy</w:t>
            </w:r>
            <w:proofErr w:type="spellEnd"/>
            <w:r>
              <w:rPr>
                <w:sz w:val="20"/>
                <w:szCs w:val="20"/>
              </w:rPr>
              <w:t xml:space="preserve"> und Gäste von Executive- und höheren Zimmerkategorien bietet auf der siebten Etage die exklusive M Club Lounge rund um die Uhr eine Vielzahl kostenloser Erfrischungen. Ein zusätzliches Highlight ist die großzügige </w:t>
            </w:r>
            <w:proofErr w:type="spellStart"/>
            <w:r>
              <w:rPr>
                <w:sz w:val="20"/>
                <w:szCs w:val="20"/>
              </w:rPr>
              <w:t>Rooftop</w:t>
            </w:r>
            <w:proofErr w:type="spellEnd"/>
            <w:r>
              <w:rPr>
                <w:sz w:val="20"/>
                <w:szCs w:val="20"/>
              </w:rPr>
              <w:t>-Terrasse mit Blick über die Stadt München und bis zu den Alpen, die ebenfalls für Events gebucht werden kann.</w:t>
            </w:r>
          </w:p>
          <w:p w14:paraId="4EABC892" w14:textId="77777777" w:rsidR="00647E1E" w:rsidRDefault="00BC1649" w:rsidP="00A71119">
            <w:pPr>
              <w:spacing w:after="240" w:line="276" w:lineRule="auto"/>
              <w:rPr>
                <w:sz w:val="20"/>
                <w:szCs w:val="20"/>
              </w:rPr>
            </w:pPr>
            <w:r>
              <w:rPr>
                <w:sz w:val="20"/>
                <w:szCs w:val="20"/>
              </w:rPr>
              <w:t>Ein Ausflug ins München Marriott Hotel City West fühlt sich also nicht nur nach einem Ausflug nach München an, sondern nach einer Exkursion in eine eigene Welt, die für ihre Gäste auf Zeit viel Schönheit und überzeugenden Komfort bereithält.</w:t>
            </w:r>
          </w:p>
          <w:p w14:paraId="2F3A6D85" w14:textId="67B444E5" w:rsidR="00647E1E" w:rsidRDefault="00BC1649" w:rsidP="00A71119">
            <w:pPr>
              <w:spacing w:after="240" w:line="276" w:lineRule="auto"/>
              <w:rPr>
                <w:sz w:val="20"/>
                <w:szCs w:val="20"/>
              </w:rPr>
            </w:pPr>
            <w:r>
              <w:rPr>
                <w:sz w:val="20"/>
                <w:szCs w:val="20"/>
              </w:rPr>
              <w:t xml:space="preserve">Düsseldorf, im </w:t>
            </w:r>
            <w:r w:rsidR="002E38D1">
              <w:rPr>
                <w:sz w:val="20"/>
                <w:szCs w:val="20"/>
              </w:rPr>
              <w:t>Februar</w:t>
            </w:r>
            <w:r>
              <w:rPr>
                <w:sz w:val="20"/>
                <w:szCs w:val="20"/>
              </w:rPr>
              <w:t xml:space="preserve"> 2024</w:t>
            </w:r>
          </w:p>
          <w:p w14:paraId="6F88510B" w14:textId="77777777" w:rsidR="00647E1E" w:rsidRDefault="00BC1649" w:rsidP="00A71119">
            <w:pPr>
              <w:spacing w:after="240" w:line="276" w:lineRule="auto"/>
              <w:rPr>
                <w:sz w:val="20"/>
                <w:szCs w:val="20"/>
              </w:rPr>
            </w:pPr>
            <w:r>
              <w:rPr>
                <w:sz w:val="20"/>
                <w:szCs w:val="20"/>
              </w:rPr>
              <w:t>Abdruck honorarfrei / Beleg erbeten</w:t>
            </w:r>
          </w:p>
          <w:p w14:paraId="791D300A" w14:textId="77777777" w:rsidR="00A71119" w:rsidRDefault="00A71119" w:rsidP="00A71119">
            <w:pPr>
              <w:spacing w:after="240" w:line="276" w:lineRule="auto"/>
              <w:rPr>
                <w:sz w:val="20"/>
                <w:szCs w:val="20"/>
              </w:rPr>
            </w:pPr>
          </w:p>
          <w:p w14:paraId="07E57641" w14:textId="77777777" w:rsidR="00A71119" w:rsidRDefault="00A71119" w:rsidP="00A71119">
            <w:pPr>
              <w:spacing w:after="240" w:line="276" w:lineRule="auto"/>
              <w:rPr>
                <w:sz w:val="20"/>
                <w:szCs w:val="20"/>
              </w:rPr>
            </w:pPr>
          </w:p>
          <w:p w14:paraId="6A620CC0" w14:textId="77777777" w:rsidR="00A71119" w:rsidRDefault="00A71119" w:rsidP="00A71119">
            <w:pPr>
              <w:spacing w:after="240" w:line="276" w:lineRule="auto"/>
              <w:rPr>
                <w:sz w:val="20"/>
                <w:szCs w:val="20"/>
              </w:rPr>
            </w:pPr>
          </w:p>
          <w:p w14:paraId="0AA71CFD" w14:textId="77777777" w:rsidR="00A71119" w:rsidRDefault="00A71119" w:rsidP="00A71119">
            <w:pPr>
              <w:spacing w:after="240" w:line="276" w:lineRule="auto"/>
              <w:rPr>
                <w:sz w:val="20"/>
                <w:szCs w:val="20"/>
              </w:rPr>
            </w:pPr>
          </w:p>
          <w:p w14:paraId="20FE2905" w14:textId="77777777" w:rsidR="00A71119" w:rsidRDefault="00A71119" w:rsidP="00A71119">
            <w:pPr>
              <w:spacing w:after="240" w:line="276" w:lineRule="auto"/>
              <w:rPr>
                <w:sz w:val="20"/>
                <w:szCs w:val="20"/>
              </w:rPr>
            </w:pPr>
          </w:p>
          <w:p w14:paraId="10C34837" w14:textId="77777777" w:rsidR="00A71119" w:rsidRDefault="00A71119" w:rsidP="00A71119">
            <w:pPr>
              <w:spacing w:after="240" w:line="276" w:lineRule="auto"/>
              <w:rPr>
                <w:sz w:val="20"/>
                <w:szCs w:val="20"/>
              </w:rPr>
            </w:pPr>
          </w:p>
          <w:p w14:paraId="1B576B0A" w14:textId="77777777" w:rsidR="00A71119" w:rsidRDefault="00A71119" w:rsidP="00A71119">
            <w:pPr>
              <w:spacing w:after="240" w:line="276" w:lineRule="auto"/>
              <w:rPr>
                <w:sz w:val="20"/>
                <w:szCs w:val="20"/>
              </w:rPr>
            </w:pPr>
          </w:p>
          <w:p w14:paraId="6498295F" w14:textId="77777777" w:rsidR="00A71119" w:rsidRDefault="00A71119" w:rsidP="00A71119">
            <w:pPr>
              <w:spacing w:after="240" w:line="276" w:lineRule="auto"/>
              <w:rPr>
                <w:sz w:val="20"/>
                <w:szCs w:val="20"/>
              </w:rPr>
            </w:pPr>
          </w:p>
          <w:p w14:paraId="65F1CF53" w14:textId="77777777" w:rsidR="00A71119" w:rsidRDefault="00A71119" w:rsidP="00A71119">
            <w:pPr>
              <w:spacing w:after="240" w:line="276" w:lineRule="auto"/>
              <w:rPr>
                <w:sz w:val="20"/>
                <w:szCs w:val="20"/>
              </w:rPr>
            </w:pPr>
          </w:p>
          <w:p w14:paraId="3A30FC8B" w14:textId="77777777" w:rsidR="00A71119" w:rsidRDefault="00A71119" w:rsidP="00A71119">
            <w:pPr>
              <w:spacing w:after="240" w:line="276" w:lineRule="auto"/>
              <w:rPr>
                <w:sz w:val="20"/>
                <w:szCs w:val="20"/>
              </w:rPr>
            </w:pPr>
          </w:p>
          <w:p w14:paraId="5466CA04" w14:textId="77777777" w:rsidR="00A71119" w:rsidRDefault="00A71119" w:rsidP="00A71119">
            <w:pPr>
              <w:spacing w:after="240" w:line="276" w:lineRule="auto"/>
              <w:rPr>
                <w:sz w:val="20"/>
                <w:szCs w:val="20"/>
              </w:rPr>
            </w:pPr>
          </w:p>
          <w:p w14:paraId="4F250A6A" w14:textId="77777777" w:rsidR="00A71119" w:rsidRDefault="00A71119" w:rsidP="00A71119">
            <w:pPr>
              <w:spacing w:after="240" w:line="276" w:lineRule="auto"/>
              <w:rPr>
                <w:sz w:val="20"/>
                <w:szCs w:val="20"/>
              </w:rPr>
            </w:pPr>
          </w:p>
          <w:p w14:paraId="26843F21" w14:textId="77777777" w:rsidR="00A71119" w:rsidRDefault="00A71119" w:rsidP="00A71119">
            <w:pPr>
              <w:spacing w:after="240" w:line="276" w:lineRule="auto"/>
              <w:rPr>
                <w:sz w:val="20"/>
                <w:szCs w:val="20"/>
              </w:rPr>
            </w:pPr>
          </w:p>
          <w:p w14:paraId="7240F92C" w14:textId="77777777" w:rsidR="00A71119" w:rsidRDefault="00A71119" w:rsidP="00A71119">
            <w:pPr>
              <w:spacing w:after="240" w:line="276" w:lineRule="auto"/>
              <w:rPr>
                <w:sz w:val="20"/>
                <w:szCs w:val="20"/>
              </w:rPr>
            </w:pPr>
          </w:p>
          <w:p w14:paraId="69764A4E" w14:textId="77777777" w:rsidR="00A71119" w:rsidRDefault="00A71119" w:rsidP="00A71119">
            <w:pPr>
              <w:spacing w:after="240" w:line="276" w:lineRule="auto"/>
              <w:rPr>
                <w:sz w:val="20"/>
                <w:szCs w:val="20"/>
              </w:rPr>
            </w:pPr>
          </w:p>
          <w:p w14:paraId="71F5B541" w14:textId="77777777" w:rsidR="00A71119" w:rsidRDefault="00A71119" w:rsidP="00A71119">
            <w:pPr>
              <w:spacing w:after="240" w:line="276" w:lineRule="auto"/>
              <w:rPr>
                <w:sz w:val="20"/>
                <w:szCs w:val="20"/>
              </w:rPr>
            </w:pPr>
          </w:p>
          <w:p w14:paraId="1A29FFF4" w14:textId="77777777" w:rsidR="00A71119" w:rsidRPr="003632A4" w:rsidRDefault="00A71119" w:rsidP="00A71119">
            <w:pPr>
              <w:spacing w:line="276" w:lineRule="auto"/>
              <w:ind w:leftChars="357" w:left="1142" w:hanging="357"/>
              <w:rPr>
                <w:b/>
                <w:bCs/>
                <w:sz w:val="20"/>
                <w:szCs w:val="20"/>
              </w:rPr>
            </w:pPr>
          </w:p>
          <w:p w14:paraId="19457BD5" w14:textId="3C4FAA9B" w:rsidR="00A71119" w:rsidRDefault="00A71119" w:rsidP="00A71119">
            <w:pPr>
              <w:spacing w:line="276" w:lineRule="auto"/>
              <w:ind w:leftChars="357" w:left="1142" w:hanging="357"/>
              <w:rPr>
                <w:b/>
                <w:bCs/>
                <w:sz w:val="20"/>
                <w:szCs w:val="20"/>
              </w:rPr>
            </w:pPr>
            <w:r w:rsidRPr="003632A4">
              <w:rPr>
                <w:b/>
                <w:bCs/>
                <w:sz w:val="20"/>
                <w:szCs w:val="20"/>
              </w:rPr>
              <w:t>TOTO-Lösungen auf einen Blick</w:t>
            </w:r>
          </w:p>
          <w:p w14:paraId="55002CC9" w14:textId="77777777" w:rsidR="00A71119" w:rsidRPr="003632A4" w:rsidRDefault="00A71119" w:rsidP="00A71119">
            <w:pPr>
              <w:spacing w:line="276" w:lineRule="auto"/>
              <w:ind w:leftChars="357" w:left="1142" w:hanging="357"/>
              <w:rPr>
                <w:b/>
                <w:bCs/>
                <w:sz w:val="20"/>
                <w:szCs w:val="20"/>
              </w:rPr>
            </w:pPr>
          </w:p>
          <w:p w14:paraId="19AC55A6" w14:textId="77777777" w:rsidR="00A71119" w:rsidRPr="003632A4" w:rsidRDefault="00A71119" w:rsidP="00A71119">
            <w:pPr>
              <w:spacing w:line="276" w:lineRule="auto"/>
              <w:ind w:leftChars="357" w:left="1142" w:hanging="357"/>
              <w:rPr>
                <w:sz w:val="20"/>
                <w:szCs w:val="20"/>
              </w:rPr>
            </w:pPr>
            <w:r w:rsidRPr="003632A4">
              <w:rPr>
                <w:sz w:val="20"/>
                <w:szCs w:val="20"/>
              </w:rPr>
              <w:t xml:space="preserve">Die wichtigsten </w:t>
            </w:r>
            <w:proofErr w:type="gramStart"/>
            <w:r w:rsidRPr="002721C7">
              <w:rPr>
                <w:sz w:val="20"/>
                <w:szCs w:val="20"/>
                <w:u w:val="single"/>
              </w:rPr>
              <w:t>TOTO Hygienetechniken</w:t>
            </w:r>
            <w:proofErr w:type="gramEnd"/>
            <w:r w:rsidRPr="003632A4">
              <w:rPr>
                <w:sz w:val="20"/>
                <w:szCs w:val="20"/>
              </w:rPr>
              <w:t xml:space="preserve"> der WC-Keramiken:</w:t>
            </w:r>
          </w:p>
          <w:p w14:paraId="035E8EC9" w14:textId="77777777" w:rsidR="00A71119" w:rsidRPr="003632A4" w:rsidRDefault="00A71119" w:rsidP="00A71119">
            <w:pPr>
              <w:spacing w:line="276" w:lineRule="auto"/>
              <w:ind w:leftChars="357" w:left="1142" w:hanging="357"/>
              <w:rPr>
                <w:sz w:val="20"/>
                <w:szCs w:val="20"/>
              </w:rPr>
            </w:pPr>
          </w:p>
          <w:p w14:paraId="5D986173" w14:textId="77777777" w:rsidR="00A71119" w:rsidRPr="003632A4" w:rsidRDefault="00A71119" w:rsidP="00A71119">
            <w:pPr>
              <w:pStyle w:val="Listenabsatz"/>
              <w:numPr>
                <w:ilvl w:val="0"/>
                <w:numId w:val="7"/>
              </w:numPr>
              <w:spacing w:line="276" w:lineRule="auto"/>
              <w:ind w:leftChars="357" w:left="1142" w:hanging="357"/>
              <w:rPr>
                <w:sz w:val="20"/>
                <w:szCs w:val="20"/>
              </w:rPr>
            </w:pPr>
            <w:r w:rsidRPr="003632A4">
              <w:rPr>
                <w:rFonts w:eastAsiaTheme="minorHAnsi"/>
                <w:color w:val="auto"/>
                <w:sz w:val="20"/>
                <w:szCs w:val="20"/>
                <w:lang w:eastAsia="en-US"/>
              </w:rPr>
              <w:t>Randlosigkeit für verbesserte Hygiene und eine leichtere Reinigung</w:t>
            </w:r>
          </w:p>
          <w:p w14:paraId="39DF6DF7" w14:textId="77777777" w:rsidR="00A71119" w:rsidRPr="003632A4" w:rsidRDefault="00A71119" w:rsidP="00A71119">
            <w:pPr>
              <w:pStyle w:val="Listenabsatz"/>
              <w:numPr>
                <w:ilvl w:val="0"/>
                <w:numId w:val="7"/>
              </w:numPr>
              <w:spacing w:line="276" w:lineRule="auto"/>
              <w:ind w:leftChars="357" w:left="1142" w:hanging="357"/>
              <w:rPr>
                <w:sz w:val="20"/>
                <w:szCs w:val="20"/>
              </w:rPr>
            </w:pPr>
            <w:r w:rsidRPr="003632A4">
              <w:rPr>
                <w:rFonts w:eastAsiaTheme="minorHAnsi"/>
                <w:color w:val="auto"/>
                <w:sz w:val="20"/>
                <w:szCs w:val="20"/>
                <w:lang w:eastAsia="en-US"/>
              </w:rPr>
              <w:t xml:space="preserve">TORNADO FLUSH: Die kreisende Spülung zur gründlichen Reinigung des gesamten </w:t>
            </w:r>
            <w:proofErr w:type="gramStart"/>
            <w:r w:rsidRPr="003632A4">
              <w:rPr>
                <w:rFonts w:eastAsiaTheme="minorHAnsi"/>
                <w:color w:val="auto"/>
                <w:sz w:val="20"/>
                <w:szCs w:val="20"/>
                <w:lang w:eastAsia="en-US"/>
              </w:rPr>
              <w:t>WC Beckens</w:t>
            </w:r>
            <w:proofErr w:type="gramEnd"/>
          </w:p>
          <w:p w14:paraId="4B8A79DE" w14:textId="77777777" w:rsidR="00A71119" w:rsidRPr="003632A4" w:rsidRDefault="00A71119" w:rsidP="00A71119">
            <w:pPr>
              <w:pStyle w:val="Listenabsatz"/>
              <w:numPr>
                <w:ilvl w:val="0"/>
                <w:numId w:val="7"/>
              </w:numPr>
              <w:spacing w:line="276" w:lineRule="auto"/>
              <w:ind w:leftChars="357" w:left="1142" w:hanging="357"/>
              <w:rPr>
                <w:sz w:val="20"/>
                <w:szCs w:val="20"/>
              </w:rPr>
            </w:pPr>
            <w:r w:rsidRPr="003632A4">
              <w:rPr>
                <w:sz w:val="20"/>
                <w:szCs w:val="20"/>
              </w:rPr>
              <w:t>CEFIONTECT: Die langlebige Spezialglasur, die nicht nur eine dauerhaft schöne Oberfläche gewährleistet, sondern auch verhindert, dass sich im Becken Keime oder Ablagerungen festsetzen.</w:t>
            </w:r>
          </w:p>
          <w:p w14:paraId="1A720B06" w14:textId="77777777" w:rsidR="00A71119" w:rsidRPr="003632A4" w:rsidRDefault="00A71119" w:rsidP="00A71119">
            <w:pPr>
              <w:spacing w:line="276" w:lineRule="auto"/>
              <w:ind w:leftChars="357" w:left="1142" w:hanging="357"/>
              <w:rPr>
                <w:sz w:val="20"/>
                <w:szCs w:val="20"/>
              </w:rPr>
            </w:pPr>
          </w:p>
          <w:p w14:paraId="241DA2B3" w14:textId="77777777" w:rsidR="00A71119" w:rsidRPr="003632A4" w:rsidRDefault="00A71119" w:rsidP="00A71119">
            <w:pPr>
              <w:spacing w:line="276" w:lineRule="auto"/>
              <w:ind w:leftChars="357" w:left="1142" w:hanging="357"/>
              <w:rPr>
                <w:sz w:val="20"/>
                <w:szCs w:val="20"/>
              </w:rPr>
            </w:pPr>
            <w:r w:rsidRPr="003632A4">
              <w:rPr>
                <w:sz w:val="20"/>
                <w:szCs w:val="20"/>
              </w:rPr>
              <w:t xml:space="preserve">Die wichtigsten </w:t>
            </w:r>
            <w:proofErr w:type="gramStart"/>
            <w:r w:rsidRPr="002721C7">
              <w:rPr>
                <w:sz w:val="20"/>
                <w:szCs w:val="20"/>
                <w:u w:val="single"/>
              </w:rPr>
              <w:t>TOTO Hygienetechniken</w:t>
            </w:r>
            <w:proofErr w:type="gramEnd"/>
            <w:r w:rsidRPr="003632A4">
              <w:rPr>
                <w:sz w:val="20"/>
                <w:szCs w:val="20"/>
              </w:rPr>
              <w:t xml:space="preserve"> der WASHLET:</w:t>
            </w:r>
          </w:p>
          <w:p w14:paraId="1FF76560" w14:textId="77777777" w:rsidR="00A71119" w:rsidRPr="003632A4" w:rsidRDefault="00A71119" w:rsidP="00A71119">
            <w:pPr>
              <w:spacing w:line="276" w:lineRule="auto"/>
              <w:ind w:leftChars="357" w:left="1142" w:hanging="357"/>
              <w:rPr>
                <w:sz w:val="20"/>
                <w:szCs w:val="20"/>
              </w:rPr>
            </w:pPr>
          </w:p>
          <w:p w14:paraId="70F8DE20" w14:textId="77777777" w:rsidR="00A71119" w:rsidRPr="003632A4" w:rsidRDefault="00A71119" w:rsidP="00A71119">
            <w:pPr>
              <w:pStyle w:val="Listenabsatz"/>
              <w:numPr>
                <w:ilvl w:val="0"/>
                <w:numId w:val="8"/>
              </w:numPr>
              <w:spacing w:line="276" w:lineRule="auto"/>
              <w:ind w:leftChars="357" w:left="1142" w:hanging="357"/>
              <w:rPr>
                <w:sz w:val="20"/>
                <w:szCs w:val="20"/>
              </w:rPr>
            </w:pPr>
            <w:r w:rsidRPr="003632A4">
              <w:rPr>
                <w:rFonts w:eastAsiaTheme="minorHAnsi"/>
                <w:color w:val="auto"/>
                <w:sz w:val="20"/>
                <w:szCs w:val="20"/>
                <w:lang w:eastAsia="en-US"/>
              </w:rPr>
              <w:t xml:space="preserve">EWATER+ zur nachhaltigen Reinigung sowohl der Keramik als auch der </w:t>
            </w:r>
            <w:proofErr w:type="spellStart"/>
            <w:r w:rsidRPr="003632A4">
              <w:rPr>
                <w:rFonts w:eastAsiaTheme="minorHAnsi"/>
                <w:color w:val="auto"/>
                <w:sz w:val="20"/>
                <w:szCs w:val="20"/>
                <w:lang w:eastAsia="en-US"/>
              </w:rPr>
              <w:t>Stabdüse</w:t>
            </w:r>
            <w:proofErr w:type="spellEnd"/>
            <w:r w:rsidRPr="003632A4">
              <w:rPr>
                <w:rFonts w:eastAsiaTheme="minorHAnsi"/>
                <w:color w:val="auto"/>
                <w:sz w:val="20"/>
                <w:szCs w:val="20"/>
                <w:lang w:eastAsia="en-US"/>
              </w:rPr>
              <w:t xml:space="preserve"> mit elektrolytisch aufbereitetem Wasser, das Bakterien reduziert - Düse und WC-Becken bleiben länger sauber.</w:t>
            </w:r>
          </w:p>
          <w:p w14:paraId="166E720E" w14:textId="77777777" w:rsidR="00A71119" w:rsidRPr="003632A4" w:rsidRDefault="00A71119" w:rsidP="00A71119">
            <w:pPr>
              <w:pStyle w:val="Listenabsatz"/>
              <w:numPr>
                <w:ilvl w:val="0"/>
                <w:numId w:val="8"/>
              </w:numPr>
              <w:spacing w:line="276" w:lineRule="auto"/>
              <w:ind w:leftChars="357" w:left="1142" w:hanging="357"/>
              <w:rPr>
                <w:sz w:val="20"/>
                <w:szCs w:val="20"/>
              </w:rPr>
            </w:pPr>
            <w:proofErr w:type="gramStart"/>
            <w:r w:rsidRPr="003632A4">
              <w:rPr>
                <w:rFonts w:eastAsiaTheme="minorHAnsi"/>
                <w:color w:val="auto"/>
                <w:sz w:val="20"/>
                <w:szCs w:val="20"/>
                <w:lang w:eastAsia="en-US"/>
              </w:rPr>
              <w:t>TOTO Dusch</w:t>
            </w:r>
            <w:proofErr w:type="gramEnd"/>
            <w:r w:rsidRPr="003632A4">
              <w:rPr>
                <w:rFonts w:eastAsiaTheme="minorHAnsi"/>
                <w:color w:val="auto"/>
                <w:sz w:val="20"/>
                <w:szCs w:val="20"/>
                <w:lang w:eastAsia="en-US"/>
              </w:rPr>
              <w:t>-WCs positionieren die Düse zur Intimreinigung oberhalb der Keramik und lassen sie nach der Nutzung und Reinigung hinter einer Klappe verschwinden. Das verhindert, dass die Düse mit Verschmutzungen jeder Art in Berührung kommt.</w:t>
            </w:r>
          </w:p>
          <w:p w14:paraId="261A4374" w14:textId="77777777" w:rsidR="00A71119" w:rsidRPr="003632A4" w:rsidRDefault="00A71119" w:rsidP="00A71119">
            <w:pPr>
              <w:pStyle w:val="Listenabsatz"/>
              <w:numPr>
                <w:ilvl w:val="0"/>
                <w:numId w:val="8"/>
              </w:numPr>
              <w:spacing w:line="276" w:lineRule="auto"/>
              <w:ind w:leftChars="357" w:left="1142" w:hanging="357"/>
              <w:rPr>
                <w:sz w:val="20"/>
                <w:szCs w:val="20"/>
              </w:rPr>
            </w:pPr>
            <w:r w:rsidRPr="003632A4">
              <w:rPr>
                <w:sz w:val="20"/>
                <w:szCs w:val="20"/>
              </w:rPr>
              <w:t>Mit PREMIST wird vor jeder Nutzung automatisch Wasser auf der Oberfläche der WC-Keramik versprüht, da auf feuchter Keramik Schmutz schlechter haften bleibt als auf trockener Keramik</w:t>
            </w:r>
          </w:p>
          <w:p w14:paraId="589A6DBD" w14:textId="77777777" w:rsidR="00A71119" w:rsidRPr="003632A4" w:rsidRDefault="00A71119" w:rsidP="00A71119">
            <w:pPr>
              <w:spacing w:line="276" w:lineRule="auto"/>
              <w:ind w:leftChars="357" w:left="1142" w:hanging="357"/>
              <w:rPr>
                <w:sz w:val="20"/>
                <w:szCs w:val="20"/>
              </w:rPr>
            </w:pPr>
          </w:p>
          <w:p w14:paraId="3770D922" w14:textId="77777777" w:rsidR="00A71119" w:rsidRPr="003632A4" w:rsidRDefault="00A71119" w:rsidP="00A71119">
            <w:pPr>
              <w:spacing w:line="276" w:lineRule="auto"/>
              <w:ind w:leftChars="357" w:left="1142" w:hanging="357"/>
              <w:rPr>
                <w:sz w:val="20"/>
                <w:szCs w:val="20"/>
              </w:rPr>
            </w:pPr>
            <w:r w:rsidRPr="003632A4">
              <w:rPr>
                <w:sz w:val="20"/>
                <w:szCs w:val="20"/>
              </w:rPr>
              <w:t xml:space="preserve">Die wichtigsten </w:t>
            </w:r>
            <w:proofErr w:type="gramStart"/>
            <w:r w:rsidRPr="002721C7">
              <w:rPr>
                <w:sz w:val="20"/>
                <w:szCs w:val="20"/>
                <w:u w:val="single"/>
              </w:rPr>
              <w:t>TOTO Komfortlösungen</w:t>
            </w:r>
            <w:proofErr w:type="gramEnd"/>
            <w:r w:rsidRPr="003632A4">
              <w:rPr>
                <w:sz w:val="20"/>
                <w:szCs w:val="20"/>
              </w:rPr>
              <w:t xml:space="preserve"> der WASHLET: </w:t>
            </w:r>
          </w:p>
          <w:p w14:paraId="7F46AF49" w14:textId="77777777" w:rsidR="00A71119" w:rsidRPr="003632A4" w:rsidRDefault="00A71119" w:rsidP="00A71119">
            <w:pPr>
              <w:spacing w:line="276" w:lineRule="auto"/>
              <w:ind w:leftChars="357" w:left="1142" w:hanging="357"/>
              <w:rPr>
                <w:sz w:val="20"/>
                <w:szCs w:val="20"/>
              </w:rPr>
            </w:pPr>
          </w:p>
          <w:p w14:paraId="55BF7DBA" w14:textId="77777777" w:rsidR="00A71119" w:rsidRPr="003632A4" w:rsidRDefault="00A71119" w:rsidP="00A71119">
            <w:pPr>
              <w:pStyle w:val="Listenabsatz"/>
              <w:numPr>
                <w:ilvl w:val="0"/>
                <w:numId w:val="9"/>
              </w:numPr>
              <w:spacing w:line="276" w:lineRule="auto"/>
              <w:ind w:leftChars="357" w:left="1142" w:hanging="357"/>
              <w:rPr>
                <w:sz w:val="20"/>
                <w:szCs w:val="20"/>
              </w:rPr>
            </w:pPr>
            <w:r w:rsidRPr="003632A4">
              <w:rPr>
                <w:sz w:val="20"/>
                <w:szCs w:val="20"/>
              </w:rPr>
              <w:t xml:space="preserve">Individuell einstellbare Reinigungsfunktion der </w:t>
            </w:r>
            <w:proofErr w:type="spellStart"/>
            <w:r w:rsidRPr="003632A4">
              <w:rPr>
                <w:sz w:val="20"/>
                <w:szCs w:val="20"/>
              </w:rPr>
              <w:t>Stabdüse</w:t>
            </w:r>
            <w:proofErr w:type="spellEnd"/>
            <w:r w:rsidRPr="003632A4">
              <w:rPr>
                <w:sz w:val="20"/>
                <w:szCs w:val="20"/>
              </w:rPr>
              <w:t xml:space="preserve"> - Wassertemperatur, Strahlart und Strahlstärke, unter anderem auch Ladydusche zur Intimreinigung</w:t>
            </w:r>
          </w:p>
          <w:p w14:paraId="2E472C4D" w14:textId="77777777" w:rsidR="00A71119" w:rsidRPr="003632A4" w:rsidRDefault="00A71119" w:rsidP="00A71119">
            <w:pPr>
              <w:pStyle w:val="Listenabsatz"/>
              <w:numPr>
                <w:ilvl w:val="0"/>
                <w:numId w:val="9"/>
              </w:numPr>
              <w:spacing w:line="276" w:lineRule="auto"/>
              <w:ind w:leftChars="357" w:left="1142" w:hanging="357"/>
              <w:rPr>
                <w:sz w:val="20"/>
                <w:szCs w:val="20"/>
              </w:rPr>
            </w:pPr>
            <w:r w:rsidRPr="003632A4">
              <w:rPr>
                <w:rFonts w:eastAsiaTheme="minorHAnsi"/>
                <w:color w:val="auto"/>
                <w:sz w:val="20"/>
                <w:szCs w:val="20"/>
                <w:lang w:eastAsia="en-US"/>
              </w:rPr>
              <w:t>Geruchsabsaugung</w:t>
            </w:r>
          </w:p>
          <w:p w14:paraId="7B7B56BE" w14:textId="77777777" w:rsidR="00A71119" w:rsidRPr="003632A4" w:rsidRDefault="00A71119" w:rsidP="00A71119">
            <w:pPr>
              <w:pStyle w:val="Listenabsatz"/>
              <w:numPr>
                <w:ilvl w:val="0"/>
                <w:numId w:val="9"/>
              </w:numPr>
              <w:spacing w:line="276" w:lineRule="auto"/>
              <w:ind w:leftChars="357" w:left="1142" w:hanging="357"/>
              <w:rPr>
                <w:sz w:val="20"/>
                <w:szCs w:val="20"/>
              </w:rPr>
            </w:pPr>
            <w:r>
              <w:rPr>
                <w:sz w:val="20"/>
                <w:szCs w:val="20"/>
              </w:rPr>
              <w:t>B</w:t>
            </w:r>
            <w:r w:rsidRPr="003632A4">
              <w:rPr>
                <w:rFonts w:eastAsiaTheme="minorHAnsi"/>
                <w:color w:val="auto"/>
                <w:sz w:val="20"/>
                <w:szCs w:val="20"/>
                <w:lang w:eastAsia="en-US"/>
              </w:rPr>
              <w:t>eheizbarer Sitz</w:t>
            </w:r>
          </w:p>
          <w:p w14:paraId="45BBAFE2" w14:textId="77777777" w:rsidR="00A71119" w:rsidRPr="003632A4" w:rsidRDefault="00A71119" w:rsidP="00A71119">
            <w:pPr>
              <w:pStyle w:val="Listenabsatz"/>
              <w:numPr>
                <w:ilvl w:val="0"/>
                <w:numId w:val="9"/>
              </w:numPr>
              <w:spacing w:line="276" w:lineRule="auto"/>
              <w:ind w:leftChars="357" w:left="1142" w:hanging="357"/>
              <w:rPr>
                <w:sz w:val="20"/>
                <w:szCs w:val="20"/>
              </w:rPr>
            </w:pPr>
            <w:r>
              <w:rPr>
                <w:sz w:val="20"/>
                <w:szCs w:val="20"/>
              </w:rPr>
              <w:t>L</w:t>
            </w:r>
            <w:r w:rsidRPr="003632A4">
              <w:rPr>
                <w:rFonts w:eastAsiaTheme="minorHAnsi"/>
                <w:color w:val="auto"/>
                <w:sz w:val="20"/>
                <w:szCs w:val="20"/>
                <w:lang w:eastAsia="en-US"/>
              </w:rPr>
              <w:t>eicht zu bedienende und elegante Fernbedienung</w:t>
            </w:r>
          </w:p>
          <w:p w14:paraId="4C574A7E" w14:textId="77777777" w:rsidR="00A71119" w:rsidRPr="003632A4" w:rsidRDefault="00A71119" w:rsidP="00A71119">
            <w:pPr>
              <w:pStyle w:val="Listenabsatz"/>
              <w:numPr>
                <w:ilvl w:val="0"/>
                <w:numId w:val="9"/>
              </w:numPr>
              <w:spacing w:line="276" w:lineRule="auto"/>
              <w:ind w:leftChars="357" w:left="1142" w:hanging="357"/>
              <w:rPr>
                <w:sz w:val="20"/>
                <w:szCs w:val="20"/>
              </w:rPr>
            </w:pPr>
            <w:r w:rsidRPr="003632A4">
              <w:rPr>
                <w:rFonts w:eastAsiaTheme="minorHAnsi"/>
                <w:color w:val="auto"/>
                <w:sz w:val="20"/>
                <w:szCs w:val="20"/>
                <w:lang w:eastAsia="en-US"/>
              </w:rPr>
              <w:t>Sensorsteuerung für Deckel und Spülung</w:t>
            </w:r>
          </w:p>
          <w:p w14:paraId="4BD19200" w14:textId="77777777" w:rsidR="00A71119" w:rsidRDefault="00A71119" w:rsidP="00A71119">
            <w:pPr>
              <w:pStyle w:val="Listenabsatz"/>
              <w:numPr>
                <w:ilvl w:val="0"/>
                <w:numId w:val="9"/>
              </w:numPr>
              <w:spacing w:line="276" w:lineRule="auto"/>
              <w:ind w:leftChars="357" w:left="1142" w:hanging="357"/>
              <w:rPr>
                <w:sz w:val="20"/>
                <w:szCs w:val="20"/>
              </w:rPr>
            </w:pPr>
            <w:r w:rsidRPr="003632A4">
              <w:rPr>
                <w:sz w:val="20"/>
                <w:szCs w:val="20"/>
              </w:rPr>
              <w:t>Nachtbeleuchtung</w:t>
            </w:r>
          </w:p>
          <w:p w14:paraId="3B79BC6E" w14:textId="77777777" w:rsidR="00A71119" w:rsidRDefault="00A71119" w:rsidP="00A71119">
            <w:pPr>
              <w:spacing w:after="240" w:line="276" w:lineRule="auto"/>
              <w:rPr>
                <w:sz w:val="20"/>
                <w:szCs w:val="20"/>
              </w:rPr>
            </w:pPr>
          </w:p>
          <w:p w14:paraId="4D448010" w14:textId="77777777" w:rsidR="00A71119" w:rsidRDefault="00A71119" w:rsidP="00A71119">
            <w:pPr>
              <w:spacing w:after="240" w:line="276" w:lineRule="auto"/>
              <w:rPr>
                <w:b/>
                <w:sz w:val="20"/>
                <w:szCs w:val="20"/>
              </w:rPr>
            </w:pPr>
          </w:p>
          <w:p w14:paraId="72940158" w14:textId="77777777" w:rsidR="00A71119" w:rsidRDefault="00A71119" w:rsidP="00A71119">
            <w:pPr>
              <w:spacing w:after="240" w:line="276" w:lineRule="auto"/>
              <w:rPr>
                <w:b/>
                <w:sz w:val="20"/>
                <w:szCs w:val="20"/>
              </w:rPr>
            </w:pPr>
          </w:p>
          <w:p w14:paraId="6F1FCE3E" w14:textId="77777777" w:rsidR="00BC1649" w:rsidRDefault="00BC1649" w:rsidP="00A71119">
            <w:pPr>
              <w:spacing w:after="240" w:line="276" w:lineRule="auto"/>
              <w:rPr>
                <w:b/>
                <w:sz w:val="20"/>
                <w:szCs w:val="20"/>
              </w:rPr>
            </w:pPr>
          </w:p>
          <w:p w14:paraId="2E52110F" w14:textId="77777777" w:rsidR="00BC1649" w:rsidRDefault="00BC1649" w:rsidP="00A71119">
            <w:pPr>
              <w:spacing w:after="240" w:line="276" w:lineRule="auto"/>
              <w:rPr>
                <w:b/>
                <w:sz w:val="20"/>
                <w:szCs w:val="20"/>
              </w:rPr>
            </w:pPr>
          </w:p>
          <w:p w14:paraId="51043987" w14:textId="77777777" w:rsidR="00BC1649" w:rsidRDefault="00BC1649" w:rsidP="00A71119">
            <w:pPr>
              <w:spacing w:after="240" w:line="276" w:lineRule="auto"/>
              <w:rPr>
                <w:b/>
                <w:sz w:val="20"/>
                <w:szCs w:val="20"/>
              </w:rPr>
            </w:pPr>
          </w:p>
          <w:p w14:paraId="23343662" w14:textId="77777777" w:rsidR="00BC1649" w:rsidRDefault="00BC1649" w:rsidP="00A71119">
            <w:pPr>
              <w:spacing w:after="240" w:line="276" w:lineRule="auto"/>
              <w:rPr>
                <w:b/>
                <w:sz w:val="20"/>
                <w:szCs w:val="20"/>
              </w:rPr>
            </w:pPr>
          </w:p>
          <w:p w14:paraId="691C43E5" w14:textId="57F1CEB6" w:rsidR="00647E1E" w:rsidRDefault="00BC1649" w:rsidP="00A71119">
            <w:pPr>
              <w:spacing w:after="240" w:line="276" w:lineRule="auto"/>
              <w:rPr>
                <w:sz w:val="20"/>
                <w:szCs w:val="20"/>
              </w:rPr>
            </w:pPr>
            <w:r>
              <w:rPr>
                <w:b/>
                <w:sz w:val="20"/>
                <w:szCs w:val="20"/>
              </w:rPr>
              <w:t>Daten und Fakten</w:t>
            </w:r>
          </w:p>
          <w:tbl>
            <w:tblPr>
              <w:tblW w:w="0" w:type="auto"/>
              <w:tblCellSpacing w:w="15" w:type="dxa"/>
              <w:tblBorders>
                <w:top w:val="nil"/>
                <w:left w:val="nil"/>
                <w:bottom w:val="nil"/>
                <w:right w:val="nil"/>
              </w:tblBorders>
              <w:tblLayout w:type="fixed"/>
              <w:tblCellMar>
                <w:top w:w="15" w:type="dxa"/>
                <w:left w:w="15" w:type="dxa"/>
                <w:bottom w:w="15" w:type="dxa"/>
                <w:right w:w="15" w:type="dxa"/>
              </w:tblCellMar>
              <w:tblLook w:val="04A0" w:firstRow="1" w:lastRow="0" w:firstColumn="1" w:lastColumn="0" w:noHBand="0" w:noVBand="1"/>
            </w:tblPr>
            <w:tblGrid>
              <w:gridCol w:w="195"/>
            </w:tblGrid>
            <w:tr w:rsidR="00647E1E" w14:paraId="5DE996B0" w14:textId="77777777">
              <w:trPr>
                <w:tblCellSpacing w:w="15" w:type="dxa"/>
              </w:trPr>
              <w:tc>
                <w:tcPr>
                  <w:tcW w:w="135" w:type="dxa"/>
                  <w:vAlign w:val="center"/>
                  <w:hideMark/>
                </w:tcPr>
                <w:p w14:paraId="7C658699" w14:textId="77777777" w:rsidR="00647E1E" w:rsidRDefault="00647E1E" w:rsidP="00A71119">
                  <w:pPr>
                    <w:spacing w:line="276" w:lineRule="auto"/>
                    <w:rPr>
                      <w:sz w:val="20"/>
                      <w:szCs w:val="20"/>
                    </w:rPr>
                  </w:pPr>
                </w:p>
              </w:tc>
            </w:tr>
          </w:tbl>
          <w:p w14:paraId="6546C88F" w14:textId="77777777" w:rsidR="00647E1E" w:rsidRDefault="00BC1649" w:rsidP="00A71119">
            <w:pPr>
              <w:spacing w:after="240" w:line="276" w:lineRule="auto"/>
              <w:rPr>
                <w:sz w:val="20"/>
                <w:szCs w:val="20"/>
              </w:rPr>
            </w:pPr>
            <w:r>
              <w:rPr>
                <w:sz w:val="20"/>
                <w:szCs w:val="20"/>
              </w:rPr>
              <w:t>Fertigstellung: 09/2023</w:t>
            </w:r>
          </w:p>
          <w:p w14:paraId="678901FE" w14:textId="77777777" w:rsidR="00647E1E" w:rsidRDefault="00BC1649" w:rsidP="00A71119">
            <w:pPr>
              <w:spacing w:after="240" w:line="276" w:lineRule="auto"/>
              <w:rPr>
                <w:sz w:val="20"/>
                <w:szCs w:val="20"/>
              </w:rPr>
            </w:pPr>
            <w:r>
              <w:rPr>
                <w:sz w:val="20"/>
                <w:szCs w:val="20"/>
              </w:rPr>
              <w:t xml:space="preserve">Architektur: ATP </w:t>
            </w:r>
            <w:proofErr w:type="spellStart"/>
            <w:r>
              <w:rPr>
                <w:sz w:val="20"/>
                <w:szCs w:val="20"/>
              </w:rPr>
              <w:t>architekten</w:t>
            </w:r>
            <w:proofErr w:type="spellEnd"/>
            <w:r>
              <w:rPr>
                <w:sz w:val="20"/>
                <w:szCs w:val="20"/>
              </w:rPr>
              <w:t xml:space="preserve"> </w:t>
            </w:r>
            <w:proofErr w:type="spellStart"/>
            <w:r>
              <w:rPr>
                <w:sz w:val="20"/>
                <w:szCs w:val="20"/>
              </w:rPr>
              <w:t>ingenieure</w:t>
            </w:r>
            <w:proofErr w:type="spellEnd"/>
            <w:r>
              <w:rPr>
                <w:sz w:val="20"/>
                <w:szCs w:val="20"/>
              </w:rPr>
              <w:t>, München</w:t>
            </w:r>
          </w:p>
          <w:p w14:paraId="0E1E6AA2" w14:textId="77777777" w:rsidR="00647E1E" w:rsidRDefault="00BC1649" w:rsidP="00A71119">
            <w:pPr>
              <w:spacing w:after="240" w:line="276" w:lineRule="auto"/>
              <w:rPr>
                <w:sz w:val="20"/>
                <w:szCs w:val="20"/>
              </w:rPr>
            </w:pPr>
            <w:r>
              <w:rPr>
                <w:sz w:val="20"/>
                <w:szCs w:val="20"/>
              </w:rPr>
              <w:t xml:space="preserve">Innenarchitektur (alle Bereiche): </w:t>
            </w:r>
            <w:proofErr w:type="spellStart"/>
            <w:r>
              <w:rPr>
                <w:sz w:val="20"/>
                <w:szCs w:val="20"/>
              </w:rPr>
              <w:t>studio</w:t>
            </w:r>
            <w:proofErr w:type="spellEnd"/>
            <w:r>
              <w:rPr>
                <w:sz w:val="20"/>
                <w:szCs w:val="20"/>
              </w:rPr>
              <w:t xml:space="preserve"> </w:t>
            </w:r>
            <w:proofErr w:type="spellStart"/>
            <w:r>
              <w:rPr>
                <w:sz w:val="20"/>
                <w:szCs w:val="20"/>
              </w:rPr>
              <w:t>lux</w:t>
            </w:r>
            <w:proofErr w:type="spellEnd"/>
            <w:r>
              <w:rPr>
                <w:sz w:val="20"/>
                <w:szCs w:val="20"/>
              </w:rPr>
              <w:t xml:space="preserve"> </w:t>
            </w:r>
            <w:proofErr w:type="spellStart"/>
            <w:r>
              <w:rPr>
                <w:sz w:val="20"/>
                <w:szCs w:val="20"/>
              </w:rPr>
              <w:t>berlin</w:t>
            </w:r>
            <w:proofErr w:type="spellEnd"/>
            <w:r>
              <w:rPr>
                <w:sz w:val="20"/>
                <w:szCs w:val="20"/>
              </w:rPr>
              <w:t>, www.studioluxberlin.com</w:t>
            </w:r>
          </w:p>
          <w:p w14:paraId="3FED77E8" w14:textId="77777777" w:rsidR="00647E1E" w:rsidRDefault="00BC1649" w:rsidP="00A71119">
            <w:pPr>
              <w:spacing w:after="240" w:line="276" w:lineRule="auto"/>
              <w:rPr>
                <w:sz w:val="20"/>
                <w:szCs w:val="20"/>
              </w:rPr>
            </w:pPr>
            <w:r>
              <w:rPr>
                <w:sz w:val="20"/>
                <w:szCs w:val="20"/>
              </w:rPr>
              <w:t>Projektumfang:</w:t>
            </w:r>
          </w:p>
          <w:p w14:paraId="2FD550B1" w14:textId="405116D4" w:rsidR="00A71119" w:rsidRDefault="00BC1649" w:rsidP="00A71119">
            <w:pPr>
              <w:numPr>
                <w:ilvl w:val="0"/>
                <w:numId w:val="4"/>
              </w:numPr>
              <w:spacing w:line="276" w:lineRule="auto"/>
              <w:ind w:firstLine="0"/>
              <w:rPr>
                <w:sz w:val="20"/>
                <w:szCs w:val="20"/>
              </w:rPr>
            </w:pPr>
            <w:r>
              <w:rPr>
                <w:sz w:val="20"/>
                <w:szCs w:val="20"/>
              </w:rPr>
              <w:t>398 Zimmer</w:t>
            </w:r>
          </w:p>
          <w:p w14:paraId="1D55BDE1" w14:textId="77777777" w:rsidR="00A71119" w:rsidRPr="00A71119" w:rsidRDefault="00A71119" w:rsidP="00A71119">
            <w:pPr>
              <w:spacing w:line="276" w:lineRule="auto"/>
              <w:ind w:left="720"/>
              <w:rPr>
                <w:sz w:val="20"/>
                <w:szCs w:val="20"/>
              </w:rPr>
            </w:pPr>
          </w:p>
          <w:p w14:paraId="5886C747" w14:textId="6A934BF1" w:rsidR="00647E1E" w:rsidRDefault="00BC1649" w:rsidP="00A71119">
            <w:pPr>
              <w:spacing w:after="240" w:line="276" w:lineRule="auto"/>
              <w:rPr>
                <w:sz w:val="20"/>
                <w:szCs w:val="20"/>
              </w:rPr>
            </w:pPr>
            <w:r>
              <w:rPr>
                <w:sz w:val="20"/>
                <w:szCs w:val="20"/>
              </w:rPr>
              <w:t>Public Areas auf drei Etagen:</w:t>
            </w:r>
          </w:p>
          <w:p w14:paraId="4597CD47" w14:textId="77777777" w:rsidR="00647E1E" w:rsidRDefault="00BC1649" w:rsidP="00A71119">
            <w:pPr>
              <w:numPr>
                <w:ilvl w:val="0"/>
                <w:numId w:val="5"/>
              </w:numPr>
              <w:spacing w:line="276" w:lineRule="auto"/>
              <w:ind w:firstLine="0"/>
              <w:rPr>
                <w:sz w:val="20"/>
                <w:szCs w:val="20"/>
              </w:rPr>
            </w:pPr>
            <w:proofErr w:type="spellStart"/>
            <w:r>
              <w:rPr>
                <w:sz w:val="20"/>
                <w:szCs w:val="20"/>
              </w:rPr>
              <w:t>Greatroom</w:t>
            </w:r>
            <w:proofErr w:type="spellEnd"/>
            <w:r>
              <w:rPr>
                <w:sz w:val="20"/>
                <w:szCs w:val="20"/>
              </w:rPr>
              <w:t xml:space="preserve"> mit Bar und </w:t>
            </w:r>
            <w:proofErr w:type="spellStart"/>
            <w:r>
              <w:rPr>
                <w:sz w:val="20"/>
                <w:szCs w:val="20"/>
              </w:rPr>
              <w:t>Wine</w:t>
            </w:r>
            <w:proofErr w:type="spellEnd"/>
            <w:r>
              <w:rPr>
                <w:sz w:val="20"/>
                <w:szCs w:val="20"/>
              </w:rPr>
              <w:t xml:space="preserve"> Chamber</w:t>
            </w:r>
          </w:p>
          <w:p w14:paraId="6BAAF881" w14:textId="77777777" w:rsidR="00647E1E" w:rsidRDefault="00BC1649" w:rsidP="00A71119">
            <w:pPr>
              <w:numPr>
                <w:ilvl w:val="0"/>
                <w:numId w:val="5"/>
              </w:numPr>
              <w:spacing w:line="276" w:lineRule="auto"/>
              <w:ind w:firstLine="0"/>
              <w:rPr>
                <w:sz w:val="20"/>
                <w:szCs w:val="20"/>
              </w:rPr>
            </w:pPr>
            <w:r>
              <w:rPr>
                <w:sz w:val="20"/>
                <w:szCs w:val="20"/>
              </w:rPr>
              <w:t xml:space="preserve">Restaurants mit </w:t>
            </w:r>
            <w:proofErr w:type="spellStart"/>
            <w:r>
              <w:rPr>
                <w:sz w:val="20"/>
                <w:szCs w:val="20"/>
              </w:rPr>
              <w:t>Showkitchen</w:t>
            </w:r>
            <w:proofErr w:type="spellEnd"/>
          </w:p>
          <w:p w14:paraId="190C534B" w14:textId="77777777" w:rsidR="00647E1E" w:rsidRDefault="00BC1649" w:rsidP="00A71119">
            <w:pPr>
              <w:numPr>
                <w:ilvl w:val="0"/>
                <w:numId w:val="5"/>
              </w:numPr>
              <w:spacing w:line="276" w:lineRule="auto"/>
              <w:ind w:firstLine="0"/>
              <w:rPr>
                <w:sz w:val="20"/>
                <w:szCs w:val="20"/>
              </w:rPr>
            </w:pPr>
            <w:r>
              <w:rPr>
                <w:sz w:val="20"/>
                <w:szCs w:val="20"/>
              </w:rPr>
              <w:t xml:space="preserve">20 flexible Eventräume mit </w:t>
            </w:r>
            <w:proofErr w:type="spellStart"/>
            <w:r>
              <w:rPr>
                <w:sz w:val="20"/>
                <w:szCs w:val="20"/>
              </w:rPr>
              <w:t>Showkitchen</w:t>
            </w:r>
            <w:proofErr w:type="spellEnd"/>
          </w:p>
          <w:p w14:paraId="08E4236A" w14:textId="77777777" w:rsidR="00647E1E" w:rsidRDefault="00BC1649" w:rsidP="00A71119">
            <w:pPr>
              <w:numPr>
                <w:ilvl w:val="0"/>
                <w:numId w:val="5"/>
              </w:numPr>
              <w:spacing w:line="276" w:lineRule="auto"/>
              <w:ind w:firstLine="0"/>
              <w:rPr>
                <w:sz w:val="20"/>
                <w:szCs w:val="20"/>
              </w:rPr>
            </w:pPr>
            <w:r>
              <w:rPr>
                <w:sz w:val="20"/>
                <w:szCs w:val="20"/>
              </w:rPr>
              <w:t>Ballsaal (über 900 qm) – 4-fach teilbar mit Hebebühne</w:t>
            </w:r>
          </w:p>
          <w:p w14:paraId="332F51B5" w14:textId="77777777" w:rsidR="00647E1E" w:rsidRPr="00A71119" w:rsidRDefault="00BC1649" w:rsidP="00A71119">
            <w:pPr>
              <w:numPr>
                <w:ilvl w:val="0"/>
                <w:numId w:val="5"/>
              </w:numPr>
              <w:spacing w:line="276" w:lineRule="auto"/>
              <w:ind w:firstLine="0"/>
              <w:rPr>
                <w:sz w:val="20"/>
                <w:szCs w:val="20"/>
                <w:lang w:val="en-GB"/>
              </w:rPr>
            </w:pPr>
            <w:r w:rsidRPr="00A71119">
              <w:rPr>
                <w:sz w:val="20"/>
                <w:szCs w:val="20"/>
                <w:lang w:val="en-GB"/>
              </w:rPr>
              <w:t xml:space="preserve">Pre-Function-Area </w:t>
            </w:r>
            <w:proofErr w:type="spellStart"/>
            <w:r w:rsidRPr="00A71119">
              <w:rPr>
                <w:sz w:val="20"/>
                <w:szCs w:val="20"/>
                <w:lang w:val="en-GB"/>
              </w:rPr>
              <w:t>mit</w:t>
            </w:r>
            <w:proofErr w:type="spellEnd"/>
            <w:r w:rsidRPr="00A71119">
              <w:rPr>
                <w:sz w:val="20"/>
                <w:szCs w:val="20"/>
                <w:lang w:val="en-GB"/>
              </w:rPr>
              <w:t xml:space="preserve"> Library &amp; Residential Kitchen</w:t>
            </w:r>
          </w:p>
          <w:p w14:paraId="395E4912" w14:textId="77777777" w:rsidR="00647E1E" w:rsidRDefault="00BC1649" w:rsidP="00A71119">
            <w:pPr>
              <w:numPr>
                <w:ilvl w:val="0"/>
                <w:numId w:val="5"/>
              </w:numPr>
              <w:spacing w:line="276" w:lineRule="auto"/>
              <w:ind w:firstLine="0"/>
              <w:rPr>
                <w:sz w:val="20"/>
                <w:szCs w:val="20"/>
              </w:rPr>
            </w:pPr>
            <w:r>
              <w:rPr>
                <w:sz w:val="20"/>
                <w:szCs w:val="20"/>
              </w:rPr>
              <w:t>GYM</w:t>
            </w:r>
          </w:p>
          <w:p w14:paraId="712619D8" w14:textId="77777777" w:rsidR="00647E1E" w:rsidRDefault="00BC1649" w:rsidP="00A71119">
            <w:pPr>
              <w:numPr>
                <w:ilvl w:val="0"/>
                <w:numId w:val="5"/>
              </w:numPr>
              <w:spacing w:line="276" w:lineRule="auto"/>
              <w:ind w:firstLine="0"/>
              <w:rPr>
                <w:sz w:val="20"/>
                <w:szCs w:val="20"/>
              </w:rPr>
            </w:pPr>
            <w:r>
              <w:rPr>
                <w:sz w:val="20"/>
                <w:szCs w:val="20"/>
              </w:rPr>
              <w:t>M Club Lounge</w:t>
            </w:r>
          </w:p>
          <w:p w14:paraId="5DBA594B" w14:textId="1262924D" w:rsidR="00647E1E" w:rsidRDefault="00BC1649" w:rsidP="00A71119">
            <w:pPr>
              <w:numPr>
                <w:ilvl w:val="0"/>
                <w:numId w:val="5"/>
              </w:numPr>
              <w:spacing w:line="276" w:lineRule="auto"/>
              <w:ind w:firstLine="0"/>
              <w:rPr>
                <w:sz w:val="20"/>
                <w:szCs w:val="20"/>
              </w:rPr>
            </w:pPr>
            <w:r>
              <w:rPr>
                <w:sz w:val="20"/>
                <w:szCs w:val="20"/>
              </w:rPr>
              <w:t>Event Terrasse (468</w:t>
            </w:r>
            <w:r w:rsidR="00A71119">
              <w:rPr>
                <w:sz w:val="20"/>
                <w:szCs w:val="20"/>
              </w:rPr>
              <w:t xml:space="preserve"> </w:t>
            </w:r>
            <w:r>
              <w:rPr>
                <w:sz w:val="20"/>
                <w:szCs w:val="20"/>
              </w:rPr>
              <w:t>qm)</w:t>
            </w:r>
          </w:p>
          <w:p w14:paraId="79CB96BC" w14:textId="77777777" w:rsidR="00A71119" w:rsidRDefault="00A71119" w:rsidP="00A71119">
            <w:pPr>
              <w:spacing w:line="276" w:lineRule="auto"/>
              <w:ind w:left="720"/>
              <w:rPr>
                <w:sz w:val="20"/>
                <w:szCs w:val="20"/>
              </w:rPr>
            </w:pPr>
          </w:p>
          <w:p w14:paraId="51008CC1" w14:textId="77777777" w:rsidR="00647E1E" w:rsidRDefault="00BC1649" w:rsidP="00A71119">
            <w:pPr>
              <w:spacing w:after="240" w:line="276" w:lineRule="auto"/>
              <w:rPr>
                <w:sz w:val="20"/>
                <w:szCs w:val="20"/>
              </w:rPr>
            </w:pPr>
            <w:r>
              <w:rPr>
                <w:sz w:val="20"/>
                <w:szCs w:val="20"/>
              </w:rPr>
              <w:t>Innenausbau:</w:t>
            </w:r>
          </w:p>
          <w:p w14:paraId="06F88FDE" w14:textId="77777777" w:rsidR="00A71119" w:rsidRDefault="00BC1649" w:rsidP="00A71119">
            <w:pPr>
              <w:numPr>
                <w:ilvl w:val="0"/>
                <w:numId w:val="6"/>
              </w:numPr>
              <w:spacing w:line="276" w:lineRule="auto"/>
              <w:ind w:firstLine="0"/>
              <w:rPr>
                <w:sz w:val="20"/>
                <w:szCs w:val="20"/>
              </w:rPr>
            </w:pPr>
            <w:r>
              <w:rPr>
                <w:sz w:val="20"/>
                <w:szCs w:val="20"/>
              </w:rPr>
              <w:t xml:space="preserve">Robert </w:t>
            </w:r>
            <w:proofErr w:type="spellStart"/>
            <w:r>
              <w:rPr>
                <w:sz w:val="20"/>
                <w:szCs w:val="20"/>
              </w:rPr>
              <w:t>Wolte</w:t>
            </w:r>
            <w:proofErr w:type="spellEnd"/>
            <w:r>
              <w:rPr>
                <w:sz w:val="20"/>
                <w:szCs w:val="20"/>
              </w:rPr>
              <w:t xml:space="preserve"> &amp; Partner GmbH (Zimmer &amp; Untergeschoss &amp; 1.OG)</w:t>
            </w:r>
          </w:p>
          <w:p w14:paraId="214C007B" w14:textId="12E56FA4" w:rsidR="00647E1E" w:rsidRPr="00A71119" w:rsidRDefault="00BC1649" w:rsidP="00A71119">
            <w:pPr>
              <w:numPr>
                <w:ilvl w:val="0"/>
                <w:numId w:val="6"/>
              </w:numPr>
              <w:spacing w:line="276" w:lineRule="auto"/>
              <w:ind w:firstLine="0"/>
              <w:rPr>
                <w:sz w:val="20"/>
                <w:szCs w:val="20"/>
                <w:lang w:val="en-GB"/>
              </w:rPr>
            </w:pPr>
            <w:proofErr w:type="spellStart"/>
            <w:r w:rsidRPr="00A71119">
              <w:rPr>
                <w:sz w:val="20"/>
                <w:szCs w:val="20"/>
                <w:lang w:val="en-GB"/>
              </w:rPr>
              <w:t>Uedl</w:t>
            </w:r>
            <w:proofErr w:type="spellEnd"/>
            <w:r w:rsidRPr="00A71119">
              <w:rPr>
                <w:sz w:val="20"/>
                <w:szCs w:val="20"/>
                <w:lang w:val="en-GB"/>
              </w:rPr>
              <w:t xml:space="preserve"> GmbH, </w:t>
            </w:r>
            <w:proofErr w:type="spellStart"/>
            <w:r w:rsidRPr="00A71119">
              <w:rPr>
                <w:sz w:val="20"/>
                <w:szCs w:val="20"/>
                <w:lang w:val="en-GB"/>
              </w:rPr>
              <w:t>Dobl</w:t>
            </w:r>
            <w:proofErr w:type="spellEnd"/>
            <w:r w:rsidRPr="00A71119">
              <w:rPr>
                <w:sz w:val="20"/>
                <w:szCs w:val="20"/>
                <w:lang w:val="en-GB"/>
              </w:rPr>
              <w:t xml:space="preserve"> (AT) (EG)</w:t>
            </w:r>
          </w:p>
        </w:tc>
        <w:tc>
          <w:tcPr>
            <w:tcW w:w="1200" w:type="pct"/>
            <w:tcBorders>
              <w:top w:val="nil"/>
              <w:left w:val="nil"/>
              <w:bottom w:val="nil"/>
              <w:right w:val="nil"/>
            </w:tcBorders>
            <w:shd w:val="clear" w:color="auto" w:fill="auto"/>
            <w:tcMar>
              <w:top w:w="0" w:type="dxa"/>
              <w:left w:w="0" w:type="dxa"/>
              <w:bottom w:w="0" w:type="dxa"/>
              <w:right w:w="227" w:type="dxa"/>
            </w:tcMar>
          </w:tcPr>
          <w:p w14:paraId="7BBB206F" w14:textId="77777777" w:rsidR="00647E1E" w:rsidRDefault="00BC1649" w:rsidP="00A71119">
            <w:pPr>
              <w:spacing w:after="240" w:line="276" w:lineRule="auto"/>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Tel. +49 (0)711 7451 759 15</w:t>
            </w:r>
          </w:p>
          <w:p w14:paraId="54D8338A" w14:textId="77777777" w:rsidR="00647E1E" w:rsidRDefault="00BC1649" w:rsidP="00A71119">
            <w:pPr>
              <w:spacing w:after="240" w:line="276" w:lineRule="auto"/>
              <w:rPr>
                <w:sz w:val="20"/>
                <w:szCs w:val="20"/>
              </w:rPr>
            </w:pPr>
            <w:proofErr w:type="spellStart"/>
            <w:proofErr w:type="gramStart"/>
            <w:r>
              <w:rPr>
                <w:sz w:val="20"/>
                <w:szCs w:val="20"/>
              </w:rPr>
              <w:t>heike.bering</w:t>
            </w:r>
            <w:proofErr w:type="spellEnd"/>
            <w:proofErr w:type="gramEnd"/>
            <w:r>
              <w:rPr>
                <w:sz w:val="20"/>
                <w:szCs w:val="20"/>
              </w:rPr>
              <w:t>@</w:t>
            </w:r>
            <w:r>
              <w:rPr>
                <w:sz w:val="20"/>
                <w:szCs w:val="20"/>
              </w:rPr>
              <w:br/>
              <w:t>bering-kopal.de</w:t>
            </w:r>
          </w:p>
          <w:p w14:paraId="053E20A9" w14:textId="77777777" w:rsidR="00647E1E" w:rsidRDefault="00BC1649" w:rsidP="00A71119">
            <w:pPr>
              <w:spacing w:after="240" w:line="276" w:lineRule="auto"/>
              <w:rPr>
                <w:sz w:val="20"/>
                <w:szCs w:val="20"/>
              </w:rPr>
            </w:pPr>
            <w:r>
              <w:rPr>
                <w:b/>
                <w:sz w:val="20"/>
                <w:szCs w:val="20"/>
              </w:rPr>
              <w:t>Ansprechpartnerin im Unternehmen:</w:t>
            </w:r>
            <w:r>
              <w:rPr>
                <w:b/>
                <w:sz w:val="20"/>
                <w:szCs w:val="20"/>
              </w:rPr>
              <w:br/>
            </w:r>
            <w:r>
              <w:rPr>
                <w:sz w:val="20"/>
                <w:szCs w:val="20"/>
              </w:rPr>
              <w:t>Anja Giersiepen</w:t>
            </w:r>
            <w:r>
              <w:rPr>
                <w:sz w:val="20"/>
                <w:szCs w:val="20"/>
              </w:rPr>
              <w:br/>
            </w:r>
            <w:proofErr w:type="spellStart"/>
            <w:r>
              <w:rPr>
                <w:sz w:val="20"/>
                <w:szCs w:val="20"/>
              </w:rPr>
              <w:t>anja.giersiepen</w:t>
            </w:r>
            <w:proofErr w:type="spellEnd"/>
            <w:r>
              <w:rPr>
                <w:sz w:val="20"/>
                <w:szCs w:val="20"/>
              </w:rPr>
              <w:t>@</w:t>
            </w:r>
            <w:r>
              <w:rPr>
                <w:sz w:val="20"/>
                <w:szCs w:val="20"/>
              </w:rPr>
              <w:br/>
              <w:t>toto.com</w:t>
            </w:r>
          </w:p>
          <w:p w14:paraId="3B77999C" w14:textId="77777777" w:rsidR="00647E1E" w:rsidRDefault="00BC1649" w:rsidP="00A71119">
            <w:pPr>
              <w:spacing w:line="276" w:lineRule="auto"/>
              <w:rPr>
                <w:sz w:val="20"/>
                <w:szCs w:val="20"/>
              </w:rPr>
            </w:pPr>
            <w:r>
              <w:rPr>
                <w:sz w:val="20"/>
                <w:szCs w:val="20"/>
              </w:rPr>
              <w:t>TOTO im Internet:</w:t>
            </w:r>
            <w:r>
              <w:rPr>
                <w:sz w:val="20"/>
                <w:szCs w:val="20"/>
              </w:rPr>
              <w:br/>
            </w:r>
            <w:hyperlink r:id="rId8">
              <w:r>
                <w:rPr>
                  <w:rStyle w:val="Hyperlink"/>
                  <w:color w:val="000000"/>
                  <w:sz w:val="20"/>
                  <w:szCs w:val="20"/>
                </w:rPr>
                <w:t>eu.toto.com/de</w:t>
              </w:r>
            </w:hyperlink>
          </w:p>
        </w:tc>
      </w:tr>
    </w:tbl>
    <w:p w14:paraId="79AAFE50" w14:textId="77777777" w:rsidR="00647E1E" w:rsidRDefault="00BC1649" w:rsidP="00A71119">
      <w:pPr>
        <w:spacing w:line="276" w:lineRule="auto"/>
      </w:pPr>
      <w:r>
        <w:lastRenderedPageBreak/>
        <w:br w:type="page"/>
      </w:r>
    </w:p>
    <w:p w14:paraId="2FEB4211" w14:textId="77777777" w:rsidR="00647E1E" w:rsidRDefault="00BC1649">
      <w:pPr>
        <w:rPr>
          <w:sz w:val="17"/>
          <w:szCs w:val="17"/>
        </w:rPr>
      </w:pPr>
      <w:r>
        <w:rPr>
          <w:b/>
          <w:sz w:val="17"/>
          <w:szCs w:val="17"/>
        </w:rPr>
        <w:lastRenderedPageBreak/>
        <w:t>1</w:t>
      </w:r>
      <w:r>
        <w:rPr>
          <w:sz w:val="17"/>
          <w:szCs w:val="17"/>
        </w:rPr>
        <w:t xml:space="preserve"> Einladend, elegant und zeitlos, aber auch ein bisschen </w:t>
      </w:r>
      <w:proofErr w:type="spellStart"/>
      <w:r>
        <w:rPr>
          <w:sz w:val="17"/>
          <w:szCs w:val="17"/>
        </w:rPr>
        <w:t>edgy</w:t>
      </w:r>
      <w:proofErr w:type="spellEnd"/>
      <w:r>
        <w:rPr>
          <w:sz w:val="17"/>
          <w:szCs w:val="17"/>
        </w:rPr>
        <w:t xml:space="preserve"> – so empfängt das neue München Marriott Hotel City West im Stadtteil Westend seine Gäste. Foto: TOTO</w:t>
      </w:r>
      <w:r>
        <w:rPr>
          <w:sz w:val="17"/>
          <w:szCs w:val="17"/>
        </w:rPr>
        <w:br/>
      </w:r>
    </w:p>
    <w:p w14:paraId="6F525B84" w14:textId="77777777" w:rsidR="00647E1E" w:rsidRDefault="00BC1649">
      <w:pPr>
        <w:rPr>
          <w:sz w:val="17"/>
          <w:szCs w:val="17"/>
        </w:rPr>
      </w:pPr>
      <w:r>
        <w:rPr>
          <w:b/>
          <w:sz w:val="17"/>
          <w:szCs w:val="17"/>
        </w:rPr>
        <w:t>2</w:t>
      </w:r>
      <w:r>
        <w:rPr>
          <w:sz w:val="17"/>
          <w:szCs w:val="17"/>
        </w:rPr>
        <w:t xml:space="preserve"> Es ist als "Inbegriff für Modernität und Veranstaltungsinnovation in der Stadt" konzipiert. Foto: TOTO</w:t>
      </w:r>
      <w:r>
        <w:rPr>
          <w:sz w:val="17"/>
          <w:szCs w:val="17"/>
        </w:rPr>
        <w:br/>
      </w:r>
    </w:p>
    <w:p w14:paraId="458DD2E2" w14:textId="77777777" w:rsidR="00647E1E" w:rsidRDefault="00BC1649">
      <w:pPr>
        <w:rPr>
          <w:sz w:val="17"/>
          <w:szCs w:val="17"/>
        </w:rPr>
      </w:pPr>
      <w:r>
        <w:rPr>
          <w:b/>
          <w:sz w:val="17"/>
          <w:szCs w:val="17"/>
        </w:rPr>
        <w:t>3</w:t>
      </w:r>
      <w:r>
        <w:rPr>
          <w:sz w:val="17"/>
          <w:szCs w:val="17"/>
        </w:rPr>
        <w:t xml:space="preserve"> Allen 398 Zimmern des Hauses gemeinsam ist ihre einladende, warme Dezenz, die wohltuende Ruhe ausstrahlt. Foto: TOTO</w:t>
      </w:r>
      <w:r>
        <w:rPr>
          <w:sz w:val="17"/>
          <w:szCs w:val="17"/>
        </w:rPr>
        <w:br/>
      </w:r>
    </w:p>
    <w:p w14:paraId="6CE012B9" w14:textId="77777777" w:rsidR="00647E1E" w:rsidRDefault="00BC1649">
      <w:pPr>
        <w:rPr>
          <w:sz w:val="17"/>
          <w:szCs w:val="17"/>
        </w:rPr>
      </w:pPr>
      <w:r>
        <w:rPr>
          <w:b/>
          <w:sz w:val="17"/>
          <w:szCs w:val="17"/>
        </w:rPr>
        <w:t>4</w:t>
      </w:r>
      <w:r>
        <w:rPr>
          <w:sz w:val="17"/>
          <w:szCs w:val="17"/>
        </w:rPr>
        <w:t xml:space="preserve"> Die größte Besonderheit verbirgt sich im privatesten Raum und macht den entscheidenden Unterschied: </w:t>
      </w:r>
      <w:r>
        <w:rPr>
          <w:sz w:val="17"/>
          <w:szCs w:val="17"/>
        </w:rPr>
        <w:br/>
        <w:t xml:space="preserve">In den Bädern aller Zimmerkategorien des München Marriott Hotel City West wurden WASHLET von TOTO verbaut. </w:t>
      </w:r>
      <w:r>
        <w:rPr>
          <w:sz w:val="17"/>
          <w:szCs w:val="17"/>
        </w:rPr>
        <w:br/>
        <w:t>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647E1E" w14:paraId="1BEA01C3" w14:textId="77777777">
        <w:tc>
          <w:tcPr>
            <w:tcW w:w="2444" w:type="pct"/>
            <w:tcBorders>
              <w:top w:val="nil"/>
              <w:left w:val="nil"/>
              <w:bottom w:val="nil"/>
              <w:right w:val="nil"/>
            </w:tcBorders>
            <w:shd w:val="clear" w:color="auto" w:fill="auto"/>
            <w:tcMar>
              <w:top w:w="0" w:type="dxa"/>
              <w:left w:w="0" w:type="dxa"/>
              <w:bottom w:w="0" w:type="dxa"/>
              <w:right w:w="0" w:type="dxa"/>
            </w:tcMar>
          </w:tcPr>
          <w:p w14:paraId="6B3B2F40" w14:textId="77777777" w:rsidR="00647E1E" w:rsidRDefault="00BC1649">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5890A7C1"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0807A8B" w14:textId="77777777" w:rsidR="00647E1E" w:rsidRDefault="00BC1649">
            <w:pPr>
              <w:keepNext/>
              <w:keepLines/>
              <w:rPr>
                <w:sz w:val="14"/>
                <w:szCs w:val="14"/>
              </w:rPr>
            </w:pPr>
            <w:r>
              <w:rPr>
                <w:sz w:val="14"/>
                <w:szCs w:val="14"/>
              </w:rPr>
              <w:t>2.</w:t>
            </w:r>
          </w:p>
        </w:tc>
      </w:tr>
      <w:tr w:rsidR="00647E1E" w14:paraId="54312AE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B525274" w14:textId="77777777" w:rsidR="00647E1E" w:rsidRDefault="00BC1649">
            <w:pPr>
              <w:keepNext/>
              <w:keepLines/>
              <w:rPr>
                <w:sz w:val="14"/>
                <w:szCs w:val="14"/>
              </w:rPr>
            </w:pPr>
            <w:r>
              <w:rPr>
                <w:noProof/>
                <w:sz w:val="14"/>
                <w:szCs w:val="14"/>
              </w:rPr>
              <w:drawing>
                <wp:inline distT="0" distB="0" distL="0" distR="0" wp14:anchorId="611A46B4" wp14:editId="48173ED5">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9"/>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0322A52"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F8E6122" w14:textId="77777777" w:rsidR="00647E1E" w:rsidRDefault="00BC1649">
            <w:pPr>
              <w:keepNext/>
              <w:keepLines/>
              <w:rPr>
                <w:sz w:val="14"/>
                <w:szCs w:val="14"/>
              </w:rPr>
            </w:pPr>
            <w:r>
              <w:rPr>
                <w:noProof/>
                <w:sz w:val="14"/>
                <w:szCs w:val="14"/>
              </w:rPr>
              <w:drawing>
                <wp:inline distT="0" distB="0" distL="0" distR="0" wp14:anchorId="3ED24A3F" wp14:editId="247716B3">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0"/>
                          <a:srcRect/>
                          <a:stretch>
                            <a:fillRect/>
                          </a:stretch>
                        </pic:blipFill>
                        <pic:spPr>
                          <a:xfrm>
                            <a:off x="0" y="0"/>
                            <a:ext cx="3023235" cy="2014220"/>
                          </a:xfrm>
                          <a:prstGeom prst="rect">
                            <a:avLst/>
                          </a:prstGeom>
                        </pic:spPr>
                      </pic:pic>
                    </a:graphicData>
                  </a:graphic>
                </wp:inline>
              </w:drawing>
            </w:r>
          </w:p>
        </w:tc>
      </w:tr>
      <w:tr w:rsidR="00647E1E" w14:paraId="434898AB" w14:textId="77777777">
        <w:tc>
          <w:tcPr>
            <w:tcW w:w="2444" w:type="pct"/>
            <w:tcBorders>
              <w:top w:val="nil"/>
              <w:left w:val="nil"/>
              <w:bottom w:val="nil"/>
              <w:right w:val="nil"/>
            </w:tcBorders>
            <w:shd w:val="clear" w:color="auto" w:fill="auto"/>
            <w:tcMar>
              <w:top w:w="0" w:type="dxa"/>
              <w:left w:w="0" w:type="dxa"/>
              <w:bottom w:w="0" w:type="dxa"/>
              <w:right w:w="0" w:type="dxa"/>
            </w:tcMar>
          </w:tcPr>
          <w:p w14:paraId="7D4863D7" w14:textId="77777777" w:rsidR="00647E1E" w:rsidRDefault="00647E1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5D2B3394"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D6693FF" w14:textId="77777777" w:rsidR="00647E1E" w:rsidRDefault="00647E1E">
            <w:pPr>
              <w:keepNext/>
              <w:keepLines/>
              <w:rPr>
                <w:sz w:val="14"/>
                <w:szCs w:val="14"/>
              </w:rPr>
            </w:pPr>
          </w:p>
        </w:tc>
      </w:tr>
      <w:tr w:rsidR="00647E1E" w14:paraId="4B249FC4" w14:textId="77777777">
        <w:tc>
          <w:tcPr>
            <w:tcW w:w="2444" w:type="pct"/>
            <w:tcBorders>
              <w:top w:val="nil"/>
              <w:left w:val="nil"/>
              <w:bottom w:val="nil"/>
              <w:right w:val="nil"/>
            </w:tcBorders>
            <w:shd w:val="clear" w:color="auto" w:fill="auto"/>
            <w:tcMar>
              <w:top w:w="0" w:type="dxa"/>
              <w:left w:w="0" w:type="dxa"/>
              <w:bottom w:w="0" w:type="dxa"/>
              <w:right w:w="0" w:type="dxa"/>
            </w:tcMar>
          </w:tcPr>
          <w:p w14:paraId="5315BBB3" w14:textId="77777777" w:rsidR="00647E1E" w:rsidRDefault="00BC1649">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03CEAB3B"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A8BAACF" w14:textId="77777777" w:rsidR="00647E1E" w:rsidRDefault="00BC1649">
            <w:pPr>
              <w:keepNext/>
              <w:keepLines/>
              <w:rPr>
                <w:sz w:val="14"/>
                <w:szCs w:val="14"/>
              </w:rPr>
            </w:pPr>
            <w:r>
              <w:rPr>
                <w:sz w:val="14"/>
                <w:szCs w:val="14"/>
              </w:rPr>
              <w:t>4.</w:t>
            </w:r>
          </w:p>
        </w:tc>
      </w:tr>
      <w:tr w:rsidR="00647E1E" w14:paraId="5B98809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711F081" w14:textId="77777777" w:rsidR="00647E1E" w:rsidRDefault="00BC1649">
            <w:pPr>
              <w:keepNext/>
              <w:keepLines/>
              <w:rPr>
                <w:sz w:val="14"/>
                <w:szCs w:val="14"/>
              </w:rPr>
            </w:pPr>
            <w:r>
              <w:rPr>
                <w:noProof/>
                <w:sz w:val="14"/>
                <w:szCs w:val="14"/>
              </w:rPr>
              <w:drawing>
                <wp:inline distT="0" distB="0" distL="0" distR="0" wp14:anchorId="07AE9345" wp14:editId="4F54610F">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1"/>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66445795"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6E0DD59" w14:textId="77777777" w:rsidR="00647E1E" w:rsidRDefault="00BC1649">
            <w:pPr>
              <w:keepNext/>
              <w:keepLines/>
              <w:rPr>
                <w:sz w:val="14"/>
                <w:szCs w:val="14"/>
              </w:rPr>
            </w:pPr>
            <w:r>
              <w:rPr>
                <w:noProof/>
                <w:sz w:val="14"/>
                <w:szCs w:val="14"/>
              </w:rPr>
              <w:drawing>
                <wp:inline distT="0" distB="0" distL="0" distR="0" wp14:anchorId="731C4F9E" wp14:editId="20275211">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2"/>
                          <a:srcRect/>
                          <a:stretch>
                            <a:fillRect/>
                          </a:stretch>
                        </pic:blipFill>
                        <pic:spPr>
                          <a:xfrm>
                            <a:off x="0" y="0"/>
                            <a:ext cx="3023235" cy="2014220"/>
                          </a:xfrm>
                          <a:prstGeom prst="rect">
                            <a:avLst/>
                          </a:prstGeom>
                        </pic:spPr>
                      </pic:pic>
                    </a:graphicData>
                  </a:graphic>
                </wp:inline>
              </w:drawing>
            </w:r>
          </w:p>
        </w:tc>
      </w:tr>
    </w:tbl>
    <w:p w14:paraId="0489F1DB" w14:textId="77777777" w:rsidR="00647E1E" w:rsidRDefault="00BC1649">
      <w:r>
        <w:br w:type="page"/>
      </w:r>
    </w:p>
    <w:p w14:paraId="3B101F99" w14:textId="77777777" w:rsidR="00647E1E" w:rsidRDefault="00BC1649">
      <w:pPr>
        <w:rPr>
          <w:sz w:val="17"/>
          <w:szCs w:val="17"/>
        </w:rPr>
      </w:pPr>
      <w:r>
        <w:rPr>
          <w:b/>
          <w:sz w:val="17"/>
          <w:szCs w:val="17"/>
        </w:rPr>
        <w:lastRenderedPageBreak/>
        <w:t>5</w:t>
      </w:r>
      <w:r>
        <w:rPr>
          <w:sz w:val="17"/>
          <w:szCs w:val="17"/>
        </w:rPr>
        <w:t xml:space="preserve"> Designer Jörn Siebke hat die </w:t>
      </w:r>
      <w:proofErr w:type="gramStart"/>
      <w:r>
        <w:rPr>
          <w:sz w:val="17"/>
          <w:szCs w:val="17"/>
        </w:rPr>
        <w:t>TOTO Produkte</w:t>
      </w:r>
      <w:proofErr w:type="gramEnd"/>
      <w:r>
        <w:rPr>
          <w:sz w:val="17"/>
          <w:szCs w:val="17"/>
        </w:rPr>
        <w:t xml:space="preserve"> von vorneherein als „Differentiator“ gesehen, also etwas, das das München Marriott Hotel City West im Markt durch eine einzigartige Qualität abhebt. Foto: TOTO</w:t>
      </w:r>
      <w:r>
        <w:rPr>
          <w:sz w:val="17"/>
          <w:szCs w:val="17"/>
        </w:rPr>
        <w:br/>
      </w:r>
    </w:p>
    <w:p w14:paraId="7498FD88" w14:textId="77777777" w:rsidR="00647E1E" w:rsidRDefault="00BC1649">
      <w:pPr>
        <w:rPr>
          <w:sz w:val="17"/>
          <w:szCs w:val="17"/>
        </w:rPr>
      </w:pPr>
      <w:r>
        <w:rPr>
          <w:b/>
          <w:sz w:val="17"/>
          <w:szCs w:val="17"/>
        </w:rPr>
        <w:t>6</w:t>
      </w:r>
      <w:r>
        <w:rPr>
          <w:sz w:val="17"/>
          <w:szCs w:val="17"/>
        </w:rPr>
        <w:t xml:space="preserve"> Der hohe Komfort, das einzigartige Hygienegefühl und das harmonische Design der WASHLET von TOTO soll ausnahmslos allen Gästen des Hauses zuteilwerden. Formal geht es eine schöne Verbindung zu den Waschtischen ein, die ebenfalls von TOTO sind. Foto: TOTO</w:t>
      </w:r>
      <w:r>
        <w:rPr>
          <w:sz w:val="17"/>
          <w:szCs w:val="17"/>
        </w:rPr>
        <w:br/>
      </w:r>
    </w:p>
    <w:p w14:paraId="2C433927" w14:textId="77777777" w:rsidR="00647E1E" w:rsidRDefault="00BC1649">
      <w:pPr>
        <w:rPr>
          <w:sz w:val="17"/>
          <w:szCs w:val="17"/>
        </w:rPr>
      </w:pPr>
      <w:r>
        <w:rPr>
          <w:b/>
          <w:sz w:val="17"/>
          <w:szCs w:val="17"/>
        </w:rPr>
        <w:t>7</w:t>
      </w:r>
      <w:r>
        <w:rPr>
          <w:sz w:val="17"/>
          <w:szCs w:val="17"/>
        </w:rPr>
        <w:t xml:space="preserve"> Bei internationalen Businessreisenden ist TOTO für Hochwertigkeit und Exklusivität bekannt. So macht das Hotel mit dem Einsatz der WASHLET den entscheidenden Unterschied – Gäste sollen sich besonders im privatesten Bereich des Hotelzimmers auf höchstem Niveau versorgt fühlen. Foto: TOTO</w:t>
      </w:r>
      <w:r>
        <w:rPr>
          <w:sz w:val="17"/>
          <w:szCs w:val="17"/>
        </w:rPr>
        <w:br/>
      </w:r>
    </w:p>
    <w:p w14:paraId="29F452A1" w14:textId="77777777" w:rsidR="00647E1E" w:rsidRDefault="00BC1649">
      <w:pPr>
        <w:rPr>
          <w:sz w:val="17"/>
          <w:szCs w:val="17"/>
        </w:rPr>
      </w:pPr>
      <w:r>
        <w:rPr>
          <w:b/>
          <w:sz w:val="17"/>
          <w:szCs w:val="17"/>
        </w:rPr>
        <w:t>8</w:t>
      </w:r>
      <w:r>
        <w:rPr>
          <w:sz w:val="17"/>
          <w:szCs w:val="17"/>
        </w:rPr>
        <w:t xml:space="preserve"> Kulinarik in besonderer Atmosphäre: Das </w:t>
      </w:r>
      <w:proofErr w:type="spellStart"/>
      <w:r>
        <w:rPr>
          <w:sz w:val="17"/>
          <w:szCs w:val="17"/>
        </w:rPr>
        <w:t>Assoluto</w:t>
      </w:r>
      <w:proofErr w:type="spellEnd"/>
      <w:r>
        <w:rPr>
          <w:sz w:val="17"/>
          <w:szCs w:val="17"/>
        </w:rPr>
        <w:t xml:space="preserve"> Ristorante &amp; </w:t>
      </w:r>
      <w:proofErr w:type="spellStart"/>
      <w:r>
        <w:rPr>
          <w:sz w:val="17"/>
          <w:szCs w:val="17"/>
        </w:rPr>
        <w:t>Vineria</w:t>
      </w:r>
      <w:proofErr w:type="spellEnd"/>
      <w:r>
        <w:rPr>
          <w:sz w:val="17"/>
          <w:szCs w:val="17"/>
        </w:rPr>
        <w:t xml:space="preserve"> interpretiert italienische Küche modern und setzt seinen Schwerpunkt auf frische Zutaten und einmalige kulinarische Erlebnisse.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647E1E" w14:paraId="3CA960F7" w14:textId="77777777">
        <w:tc>
          <w:tcPr>
            <w:tcW w:w="2444" w:type="pct"/>
            <w:tcBorders>
              <w:top w:val="nil"/>
              <w:left w:val="nil"/>
              <w:bottom w:val="nil"/>
              <w:right w:val="nil"/>
            </w:tcBorders>
            <w:shd w:val="clear" w:color="auto" w:fill="auto"/>
            <w:tcMar>
              <w:top w:w="0" w:type="dxa"/>
              <w:left w:w="0" w:type="dxa"/>
              <w:bottom w:w="0" w:type="dxa"/>
              <w:right w:w="0" w:type="dxa"/>
            </w:tcMar>
          </w:tcPr>
          <w:p w14:paraId="1D12AC94" w14:textId="77777777" w:rsidR="00647E1E" w:rsidRDefault="00BC1649">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7073652E"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5FD977D" w14:textId="77777777" w:rsidR="00647E1E" w:rsidRDefault="00BC1649">
            <w:pPr>
              <w:keepNext/>
              <w:keepLines/>
              <w:rPr>
                <w:sz w:val="14"/>
                <w:szCs w:val="14"/>
              </w:rPr>
            </w:pPr>
            <w:r>
              <w:rPr>
                <w:sz w:val="14"/>
                <w:szCs w:val="14"/>
              </w:rPr>
              <w:t>6.</w:t>
            </w:r>
          </w:p>
        </w:tc>
      </w:tr>
      <w:tr w:rsidR="00647E1E" w14:paraId="32A713A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8F9B34E" w14:textId="77777777" w:rsidR="00647E1E" w:rsidRDefault="00BC1649">
            <w:pPr>
              <w:keepNext/>
              <w:keepLines/>
              <w:rPr>
                <w:sz w:val="14"/>
                <w:szCs w:val="14"/>
              </w:rPr>
            </w:pPr>
            <w:r>
              <w:rPr>
                <w:noProof/>
                <w:sz w:val="14"/>
                <w:szCs w:val="14"/>
              </w:rPr>
              <w:drawing>
                <wp:inline distT="0" distB="0" distL="0" distR="0" wp14:anchorId="1F841EC9" wp14:editId="2A9DB8DF">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3"/>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E608D6E"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91E837C" w14:textId="77777777" w:rsidR="00647E1E" w:rsidRDefault="00BC1649">
            <w:pPr>
              <w:keepNext/>
              <w:keepLines/>
              <w:rPr>
                <w:sz w:val="14"/>
                <w:szCs w:val="14"/>
              </w:rPr>
            </w:pPr>
            <w:r>
              <w:rPr>
                <w:noProof/>
                <w:sz w:val="14"/>
                <w:szCs w:val="14"/>
              </w:rPr>
              <w:drawing>
                <wp:inline distT="0" distB="0" distL="0" distR="0" wp14:anchorId="7FCA1129" wp14:editId="06013D0C">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4"/>
                          <a:srcRect/>
                          <a:stretch>
                            <a:fillRect/>
                          </a:stretch>
                        </pic:blipFill>
                        <pic:spPr>
                          <a:xfrm>
                            <a:off x="0" y="0"/>
                            <a:ext cx="3023235" cy="2014220"/>
                          </a:xfrm>
                          <a:prstGeom prst="rect">
                            <a:avLst/>
                          </a:prstGeom>
                        </pic:spPr>
                      </pic:pic>
                    </a:graphicData>
                  </a:graphic>
                </wp:inline>
              </w:drawing>
            </w:r>
          </w:p>
        </w:tc>
      </w:tr>
      <w:tr w:rsidR="00647E1E" w14:paraId="67893DEB" w14:textId="77777777">
        <w:tc>
          <w:tcPr>
            <w:tcW w:w="2444" w:type="pct"/>
            <w:tcBorders>
              <w:top w:val="nil"/>
              <w:left w:val="nil"/>
              <w:bottom w:val="nil"/>
              <w:right w:val="nil"/>
            </w:tcBorders>
            <w:shd w:val="clear" w:color="auto" w:fill="auto"/>
            <w:tcMar>
              <w:top w:w="0" w:type="dxa"/>
              <w:left w:w="0" w:type="dxa"/>
              <w:bottom w:w="0" w:type="dxa"/>
              <w:right w:w="0" w:type="dxa"/>
            </w:tcMar>
          </w:tcPr>
          <w:p w14:paraId="4EAA8F57" w14:textId="77777777" w:rsidR="00647E1E" w:rsidRDefault="00647E1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049DEFE"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CFC5658" w14:textId="77777777" w:rsidR="00647E1E" w:rsidRDefault="00647E1E">
            <w:pPr>
              <w:keepNext/>
              <w:keepLines/>
              <w:rPr>
                <w:sz w:val="14"/>
                <w:szCs w:val="14"/>
              </w:rPr>
            </w:pPr>
          </w:p>
        </w:tc>
      </w:tr>
      <w:tr w:rsidR="00647E1E" w14:paraId="3AF951EB" w14:textId="77777777">
        <w:tc>
          <w:tcPr>
            <w:tcW w:w="2444" w:type="pct"/>
            <w:tcBorders>
              <w:top w:val="nil"/>
              <w:left w:val="nil"/>
              <w:bottom w:val="nil"/>
              <w:right w:val="nil"/>
            </w:tcBorders>
            <w:shd w:val="clear" w:color="auto" w:fill="auto"/>
            <w:tcMar>
              <w:top w:w="0" w:type="dxa"/>
              <w:left w:w="0" w:type="dxa"/>
              <w:bottom w:w="0" w:type="dxa"/>
              <w:right w:w="0" w:type="dxa"/>
            </w:tcMar>
          </w:tcPr>
          <w:p w14:paraId="17194155" w14:textId="77777777" w:rsidR="00647E1E" w:rsidRDefault="00BC1649">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3EEC0F01"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1086AE4" w14:textId="77777777" w:rsidR="00647E1E" w:rsidRDefault="00BC1649">
            <w:pPr>
              <w:keepNext/>
              <w:keepLines/>
              <w:rPr>
                <w:sz w:val="14"/>
                <w:szCs w:val="14"/>
              </w:rPr>
            </w:pPr>
            <w:r>
              <w:rPr>
                <w:sz w:val="14"/>
                <w:szCs w:val="14"/>
              </w:rPr>
              <w:t>8.</w:t>
            </w:r>
          </w:p>
        </w:tc>
      </w:tr>
      <w:tr w:rsidR="00647E1E" w14:paraId="0BDF12E1"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9C87AD8" w14:textId="77777777" w:rsidR="00647E1E" w:rsidRDefault="00BC1649">
            <w:pPr>
              <w:keepNext/>
              <w:keepLines/>
              <w:rPr>
                <w:sz w:val="14"/>
                <w:szCs w:val="14"/>
              </w:rPr>
            </w:pPr>
            <w:r>
              <w:rPr>
                <w:noProof/>
                <w:sz w:val="14"/>
                <w:szCs w:val="14"/>
              </w:rPr>
              <w:drawing>
                <wp:inline distT="0" distB="0" distL="0" distR="0" wp14:anchorId="788F9F3E" wp14:editId="38DCFBF8">
                  <wp:extent cx="151130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5"/>
                          <a:srcRect/>
                          <a:stretch>
                            <a:fillRect/>
                          </a:stretch>
                        </pic:blipFill>
                        <pic:spPr>
                          <a:xfrm>
                            <a:off x="0" y="0"/>
                            <a:ext cx="151130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6B1D6092"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10EB267" w14:textId="77777777" w:rsidR="00647E1E" w:rsidRDefault="00BC1649">
            <w:pPr>
              <w:keepNext/>
              <w:keepLines/>
              <w:rPr>
                <w:sz w:val="14"/>
                <w:szCs w:val="14"/>
              </w:rPr>
            </w:pPr>
            <w:r>
              <w:rPr>
                <w:noProof/>
                <w:sz w:val="14"/>
                <w:szCs w:val="14"/>
              </w:rPr>
              <w:drawing>
                <wp:inline distT="0" distB="0" distL="0" distR="0" wp14:anchorId="10BB290C" wp14:editId="77225D90">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6"/>
                          <a:srcRect/>
                          <a:stretch>
                            <a:fillRect/>
                          </a:stretch>
                        </pic:blipFill>
                        <pic:spPr>
                          <a:xfrm>
                            <a:off x="0" y="0"/>
                            <a:ext cx="3023235" cy="2014220"/>
                          </a:xfrm>
                          <a:prstGeom prst="rect">
                            <a:avLst/>
                          </a:prstGeom>
                        </pic:spPr>
                      </pic:pic>
                    </a:graphicData>
                  </a:graphic>
                </wp:inline>
              </w:drawing>
            </w:r>
          </w:p>
        </w:tc>
      </w:tr>
    </w:tbl>
    <w:p w14:paraId="07E40614" w14:textId="77777777" w:rsidR="00647E1E" w:rsidRDefault="00BC1649">
      <w:r>
        <w:br w:type="page"/>
      </w:r>
    </w:p>
    <w:p w14:paraId="51C9D38E" w14:textId="77777777" w:rsidR="00647E1E" w:rsidRDefault="00BC1649">
      <w:pPr>
        <w:rPr>
          <w:sz w:val="17"/>
          <w:szCs w:val="17"/>
        </w:rPr>
      </w:pPr>
      <w:r>
        <w:rPr>
          <w:b/>
          <w:sz w:val="17"/>
          <w:szCs w:val="17"/>
        </w:rPr>
        <w:lastRenderedPageBreak/>
        <w:t>9</w:t>
      </w:r>
      <w:r>
        <w:rPr>
          <w:sz w:val="17"/>
          <w:szCs w:val="17"/>
        </w:rPr>
        <w:t xml:space="preserve"> Spannender Mix – Farben, Texturen, Materialien und die Lichtstimmung im </w:t>
      </w:r>
      <w:proofErr w:type="spellStart"/>
      <w:r>
        <w:rPr>
          <w:sz w:val="17"/>
          <w:szCs w:val="17"/>
        </w:rPr>
        <w:t>Assoluto</w:t>
      </w:r>
      <w:proofErr w:type="spellEnd"/>
      <w:r>
        <w:rPr>
          <w:sz w:val="17"/>
          <w:szCs w:val="17"/>
        </w:rPr>
        <w:t xml:space="preserve"> Ristorante &amp; </w:t>
      </w:r>
      <w:proofErr w:type="spellStart"/>
      <w:r>
        <w:rPr>
          <w:sz w:val="17"/>
          <w:szCs w:val="17"/>
        </w:rPr>
        <w:t>Vineria</w:t>
      </w:r>
      <w:proofErr w:type="spellEnd"/>
      <w:r>
        <w:rPr>
          <w:sz w:val="17"/>
          <w:szCs w:val="17"/>
        </w:rPr>
        <w:t xml:space="preserve"> erzeugen ein ausgewogenes, einzigartiges Gesamtbild. Foto: TOTO</w:t>
      </w:r>
      <w:r>
        <w:rPr>
          <w:sz w:val="17"/>
          <w:szCs w:val="17"/>
        </w:rPr>
        <w:br/>
      </w:r>
    </w:p>
    <w:p w14:paraId="46C5C175" w14:textId="77777777" w:rsidR="00647E1E" w:rsidRDefault="00BC1649">
      <w:pPr>
        <w:rPr>
          <w:sz w:val="17"/>
          <w:szCs w:val="17"/>
        </w:rPr>
      </w:pPr>
      <w:r>
        <w:rPr>
          <w:b/>
          <w:sz w:val="17"/>
          <w:szCs w:val="17"/>
        </w:rPr>
        <w:t>10</w:t>
      </w:r>
      <w:r>
        <w:rPr>
          <w:sz w:val="17"/>
          <w:szCs w:val="17"/>
        </w:rPr>
        <w:t xml:space="preserve"> Der separate </w:t>
      </w:r>
      <w:proofErr w:type="spellStart"/>
      <w:r>
        <w:rPr>
          <w:sz w:val="17"/>
          <w:szCs w:val="17"/>
        </w:rPr>
        <w:t>Wine</w:t>
      </w:r>
      <w:proofErr w:type="spellEnd"/>
      <w:r>
        <w:rPr>
          <w:sz w:val="17"/>
          <w:szCs w:val="17"/>
        </w:rPr>
        <w:t xml:space="preserve"> Room bietet einen besonderen Rahmen für exklusive Zusammenkünfte und Verkostungen. Das gesamte Hotel bietet außergewöhnlich viele, flexibel anpassbare Möglichkeiten zum Zusammenkommen, Tagen, Konferieren oder Feiern. Foto: TOTO</w:t>
      </w:r>
      <w:r>
        <w:rPr>
          <w:sz w:val="17"/>
          <w:szCs w:val="17"/>
        </w:rPr>
        <w:br/>
      </w:r>
    </w:p>
    <w:p w14:paraId="2B9B7B4C" w14:textId="77777777" w:rsidR="00647E1E" w:rsidRDefault="00BC1649">
      <w:pPr>
        <w:rPr>
          <w:sz w:val="17"/>
          <w:szCs w:val="17"/>
        </w:rPr>
      </w:pPr>
      <w:r>
        <w:rPr>
          <w:b/>
          <w:sz w:val="17"/>
          <w:szCs w:val="17"/>
        </w:rPr>
        <w:t>11</w:t>
      </w:r>
      <w:r>
        <w:rPr>
          <w:sz w:val="17"/>
          <w:szCs w:val="17"/>
        </w:rPr>
        <w:t xml:space="preserve"> Frühstücksbereich des </w:t>
      </w:r>
      <w:proofErr w:type="spellStart"/>
      <w:r>
        <w:rPr>
          <w:sz w:val="17"/>
          <w:szCs w:val="17"/>
        </w:rPr>
        <w:t>Assoluto</w:t>
      </w:r>
      <w:proofErr w:type="spellEnd"/>
      <w:r>
        <w:rPr>
          <w:sz w:val="17"/>
          <w:szCs w:val="17"/>
        </w:rPr>
        <w:t xml:space="preserve"> Ristorante &amp; </w:t>
      </w:r>
      <w:proofErr w:type="spellStart"/>
      <w:r>
        <w:rPr>
          <w:sz w:val="17"/>
          <w:szCs w:val="17"/>
        </w:rPr>
        <w:t>Vineria</w:t>
      </w:r>
      <w:proofErr w:type="spellEnd"/>
      <w:r>
        <w:rPr>
          <w:sz w:val="17"/>
          <w:szCs w:val="17"/>
        </w:rPr>
        <w:t xml:space="preserve"> – mit warmer, fein gestalteter Beleuchtung und grünen Akzenten über den Köpfen der Gäste. Foto: TOTO</w:t>
      </w:r>
      <w:r>
        <w:rPr>
          <w:sz w:val="17"/>
          <w:szCs w:val="17"/>
        </w:rPr>
        <w:br/>
      </w:r>
    </w:p>
    <w:p w14:paraId="06D5EBA1" w14:textId="77777777" w:rsidR="00647E1E" w:rsidRDefault="00BC1649">
      <w:pPr>
        <w:rPr>
          <w:sz w:val="17"/>
          <w:szCs w:val="17"/>
        </w:rPr>
      </w:pPr>
      <w:r>
        <w:rPr>
          <w:b/>
          <w:sz w:val="17"/>
          <w:szCs w:val="17"/>
        </w:rPr>
        <w:t>12</w:t>
      </w:r>
      <w:r>
        <w:rPr>
          <w:sz w:val="17"/>
          <w:szCs w:val="17"/>
        </w:rPr>
        <w:t xml:space="preserve"> In den nicht zu den Zimmern gehörenden Sanitärbereichen kommen ebenfalls Produkte von TOTO zum Einsatz, wie beispielweise Aufsatzwaschtische oder Urinale.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647E1E" w14:paraId="0E135C87" w14:textId="77777777">
        <w:tc>
          <w:tcPr>
            <w:tcW w:w="2444" w:type="pct"/>
            <w:tcBorders>
              <w:top w:val="nil"/>
              <w:left w:val="nil"/>
              <w:bottom w:val="nil"/>
              <w:right w:val="nil"/>
            </w:tcBorders>
            <w:shd w:val="clear" w:color="auto" w:fill="auto"/>
            <w:tcMar>
              <w:top w:w="0" w:type="dxa"/>
              <w:left w:w="0" w:type="dxa"/>
              <w:bottom w:w="0" w:type="dxa"/>
              <w:right w:w="0" w:type="dxa"/>
            </w:tcMar>
          </w:tcPr>
          <w:p w14:paraId="57BD2ADF" w14:textId="77777777" w:rsidR="00647E1E" w:rsidRDefault="00BC1649">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0F228D5F"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B963F9E" w14:textId="77777777" w:rsidR="00647E1E" w:rsidRDefault="00BC1649">
            <w:pPr>
              <w:keepNext/>
              <w:keepLines/>
              <w:rPr>
                <w:sz w:val="14"/>
                <w:szCs w:val="14"/>
              </w:rPr>
            </w:pPr>
            <w:r>
              <w:rPr>
                <w:sz w:val="14"/>
                <w:szCs w:val="14"/>
              </w:rPr>
              <w:t>10.</w:t>
            </w:r>
          </w:p>
        </w:tc>
      </w:tr>
      <w:tr w:rsidR="00647E1E" w14:paraId="4F12A0F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7D16F80" w14:textId="77777777" w:rsidR="00647E1E" w:rsidRDefault="00BC1649">
            <w:pPr>
              <w:keepNext/>
              <w:keepLines/>
              <w:rPr>
                <w:sz w:val="14"/>
                <w:szCs w:val="14"/>
              </w:rPr>
            </w:pPr>
            <w:r>
              <w:rPr>
                <w:noProof/>
                <w:sz w:val="14"/>
                <w:szCs w:val="14"/>
              </w:rPr>
              <w:drawing>
                <wp:inline distT="0" distB="0" distL="0" distR="0" wp14:anchorId="7C6C63F5" wp14:editId="65439793">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7"/>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8AF4DC7"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847A1AF" w14:textId="77777777" w:rsidR="00647E1E" w:rsidRDefault="00BC1649">
            <w:pPr>
              <w:keepNext/>
              <w:keepLines/>
              <w:rPr>
                <w:sz w:val="14"/>
                <w:szCs w:val="14"/>
              </w:rPr>
            </w:pPr>
            <w:r>
              <w:rPr>
                <w:noProof/>
                <w:sz w:val="14"/>
                <w:szCs w:val="14"/>
              </w:rPr>
              <w:drawing>
                <wp:inline distT="0" distB="0" distL="0" distR="0" wp14:anchorId="6D1AE00E" wp14:editId="3B126A61">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8"/>
                          <a:srcRect/>
                          <a:stretch>
                            <a:fillRect/>
                          </a:stretch>
                        </pic:blipFill>
                        <pic:spPr>
                          <a:xfrm>
                            <a:off x="0" y="0"/>
                            <a:ext cx="3023235" cy="2014220"/>
                          </a:xfrm>
                          <a:prstGeom prst="rect">
                            <a:avLst/>
                          </a:prstGeom>
                        </pic:spPr>
                      </pic:pic>
                    </a:graphicData>
                  </a:graphic>
                </wp:inline>
              </w:drawing>
            </w:r>
          </w:p>
        </w:tc>
      </w:tr>
      <w:tr w:rsidR="00647E1E" w14:paraId="11B0C7CA" w14:textId="77777777">
        <w:tc>
          <w:tcPr>
            <w:tcW w:w="2444" w:type="pct"/>
            <w:tcBorders>
              <w:top w:val="nil"/>
              <w:left w:val="nil"/>
              <w:bottom w:val="nil"/>
              <w:right w:val="nil"/>
            </w:tcBorders>
            <w:shd w:val="clear" w:color="auto" w:fill="auto"/>
            <w:tcMar>
              <w:top w:w="0" w:type="dxa"/>
              <w:left w:w="0" w:type="dxa"/>
              <w:bottom w:w="0" w:type="dxa"/>
              <w:right w:w="0" w:type="dxa"/>
            </w:tcMar>
          </w:tcPr>
          <w:p w14:paraId="18B6479A" w14:textId="77777777" w:rsidR="00647E1E" w:rsidRDefault="00647E1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23E59BF0"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A9C1A7C" w14:textId="77777777" w:rsidR="00647E1E" w:rsidRDefault="00647E1E">
            <w:pPr>
              <w:keepNext/>
              <w:keepLines/>
              <w:rPr>
                <w:sz w:val="14"/>
                <w:szCs w:val="14"/>
              </w:rPr>
            </w:pPr>
          </w:p>
        </w:tc>
      </w:tr>
      <w:tr w:rsidR="00647E1E" w14:paraId="659D6868" w14:textId="77777777">
        <w:tc>
          <w:tcPr>
            <w:tcW w:w="2444" w:type="pct"/>
            <w:tcBorders>
              <w:top w:val="nil"/>
              <w:left w:val="nil"/>
              <w:bottom w:val="nil"/>
              <w:right w:val="nil"/>
            </w:tcBorders>
            <w:shd w:val="clear" w:color="auto" w:fill="auto"/>
            <w:tcMar>
              <w:top w:w="0" w:type="dxa"/>
              <w:left w:w="0" w:type="dxa"/>
              <w:bottom w:w="0" w:type="dxa"/>
              <w:right w:w="0" w:type="dxa"/>
            </w:tcMar>
          </w:tcPr>
          <w:p w14:paraId="45ED4176" w14:textId="77777777" w:rsidR="00647E1E" w:rsidRDefault="00BC1649">
            <w:pPr>
              <w:keepNext/>
              <w:keepLines/>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14:paraId="39F524BC"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C8F041C" w14:textId="77777777" w:rsidR="00647E1E" w:rsidRDefault="00BC1649">
            <w:pPr>
              <w:keepNext/>
              <w:keepLines/>
              <w:rPr>
                <w:sz w:val="14"/>
                <w:szCs w:val="14"/>
              </w:rPr>
            </w:pPr>
            <w:r>
              <w:rPr>
                <w:sz w:val="14"/>
                <w:szCs w:val="14"/>
              </w:rPr>
              <w:t>12.</w:t>
            </w:r>
          </w:p>
        </w:tc>
      </w:tr>
      <w:tr w:rsidR="00647E1E" w14:paraId="166204E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2BB4D7F" w14:textId="77777777" w:rsidR="00647E1E" w:rsidRDefault="00BC1649">
            <w:pPr>
              <w:keepNext/>
              <w:keepLines/>
              <w:rPr>
                <w:sz w:val="14"/>
                <w:szCs w:val="14"/>
              </w:rPr>
            </w:pPr>
            <w:r>
              <w:rPr>
                <w:noProof/>
                <w:sz w:val="14"/>
                <w:szCs w:val="14"/>
              </w:rPr>
              <w:drawing>
                <wp:inline distT="0" distB="0" distL="0" distR="0" wp14:anchorId="4C87D74A" wp14:editId="125B19BD">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9"/>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698FAAC"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5D563C9" w14:textId="77777777" w:rsidR="00647E1E" w:rsidRDefault="00BC1649">
            <w:pPr>
              <w:keepNext/>
              <w:keepLines/>
              <w:rPr>
                <w:sz w:val="14"/>
                <w:szCs w:val="14"/>
              </w:rPr>
            </w:pPr>
            <w:r>
              <w:rPr>
                <w:noProof/>
                <w:sz w:val="14"/>
                <w:szCs w:val="14"/>
              </w:rPr>
              <w:drawing>
                <wp:inline distT="0" distB="0" distL="0" distR="0" wp14:anchorId="4BF711B2" wp14:editId="606EAFAE">
                  <wp:extent cx="3023235"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20"/>
                          <a:srcRect/>
                          <a:stretch>
                            <a:fillRect/>
                          </a:stretch>
                        </pic:blipFill>
                        <pic:spPr>
                          <a:xfrm>
                            <a:off x="0" y="0"/>
                            <a:ext cx="3023235" cy="2014220"/>
                          </a:xfrm>
                          <a:prstGeom prst="rect">
                            <a:avLst/>
                          </a:prstGeom>
                        </pic:spPr>
                      </pic:pic>
                    </a:graphicData>
                  </a:graphic>
                </wp:inline>
              </w:drawing>
            </w:r>
          </w:p>
        </w:tc>
      </w:tr>
    </w:tbl>
    <w:p w14:paraId="49635841" w14:textId="77777777" w:rsidR="00647E1E" w:rsidRDefault="00BC1649">
      <w:r>
        <w:br w:type="page"/>
      </w:r>
    </w:p>
    <w:p w14:paraId="033D87E3" w14:textId="77777777" w:rsidR="00647E1E" w:rsidRDefault="00BC1649">
      <w:pPr>
        <w:rPr>
          <w:sz w:val="17"/>
          <w:szCs w:val="17"/>
        </w:rPr>
      </w:pPr>
      <w:r>
        <w:rPr>
          <w:b/>
          <w:sz w:val="17"/>
          <w:szCs w:val="17"/>
        </w:rPr>
        <w:lastRenderedPageBreak/>
        <w:t>13</w:t>
      </w:r>
      <w:r>
        <w:rPr>
          <w:sz w:val="17"/>
          <w:szCs w:val="17"/>
        </w:rPr>
        <w:t xml:space="preserve"> In den Sanitärbereichen des München Marriott Hotel City West: Die </w:t>
      </w:r>
      <w:proofErr w:type="gramStart"/>
      <w:r>
        <w:rPr>
          <w:sz w:val="17"/>
          <w:szCs w:val="17"/>
        </w:rPr>
        <w:t>TOTO Urinale</w:t>
      </w:r>
      <w:proofErr w:type="gramEnd"/>
      <w:r>
        <w:rPr>
          <w:sz w:val="17"/>
          <w:szCs w:val="17"/>
        </w:rPr>
        <w:t xml:space="preserve"> verbrauchen pro Spülvorgang maximal einen Liter Wasser. Durch ihr randloses Design ist außerdem höchste Sauberkeit und Hygiene gewährleistet. Foto: TOTO</w:t>
      </w:r>
      <w:r>
        <w:rPr>
          <w:sz w:val="17"/>
          <w:szCs w:val="17"/>
        </w:rPr>
        <w:br/>
      </w:r>
    </w:p>
    <w:p w14:paraId="6A92D3DF" w14:textId="77777777" w:rsidR="00647E1E" w:rsidRDefault="00BC1649">
      <w:pPr>
        <w:rPr>
          <w:sz w:val="17"/>
          <w:szCs w:val="17"/>
        </w:rPr>
      </w:pPr>
      <w:r>
        <w:rPr>
          <w:b/>
          <w:sz w:val="17"/>
          <w:szCs w:val="17"/>
        </w:rPr>
        <w:t>14</w:t>
      </w:r>
      <w:r>
        <w:rPr>
          <w:sz w:val="17"/>
          <w:szCs w:val="17"/>
        </w:rPr>
        <w:t xml:space="preserve"> Das fugenlose Design des TOTO LF Möbelwaschtischs garantiert eine mühelose Reinigung. Die CEFIONTECT Glasur sorgt außerdem dafür, dass das Anhaften von Schmutz erschwert wird und der feine Glanz der </w:t>
      </w:r>
      <w:proofErr w:type="gramStart"/>
      <w:r>
        <w:rPr>
          <w:sz w:val="17"/>
          <w:szCs w:val="17"/>
        </w:rPr>
        <w:t>TOTO Waschtische</w:t>
      </w:r>
      <w:proofErr w:type="gramEnd"/>
      <w:r>
        <w:rPr>
          <w:sz w:val="17"/>
          <w:szCs w:val="17"/>
        </w:rPr>
        <w:t xml:space="preserve"> lange erhalten bleibt.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647E1E" w14:paraId="35A38A47" w14:textId="77777777">
        <w:tc>
          <w:tcPr>
            <w:tcW w:w="2444" w:type="pct"/>
            <w:tcBorders>
              <w:top w:val="nil"/>
              <w:left w:val="nil"/>
              <w:bottom w:val="nil"/>
              <w:right w:val="nil"/>
            </w:tcBorders>
            <w:shd w:val="clear" w:color="auto" w:fill="auto"/>
            <w:tcMar>
              <w:top w:w="0" w:type="dxa"/>
              <w:left w:w="0" w:type="dxa"/>
              <w:bottom w:w="0" w:type="dxa"/>
              <w:right w:w="0" w:type="dxa"/>
            </w:tcMar>
          </w:tcPr>
          <w:p w14:paraId="1DD70C00" w14:textId="77777777" w:rsidR="00647E1E" w:rsidRDefault="00BC1649">
            <w:pPr>
              <w:keepNext/>
              <w:keepLines/>
              <w:rPr>
                <w:sz w:val="14"/>
                <w:szCs w:val="14"/>
              </w:rPr>
            </w:pPr>
            <w:r>
              <w:rPr>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14:paraId="5DF41B63" w14:textId="77777777" w:rsidR="00647E1E" w:rsidRDefault="00647E1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8CB986D" w14:textId="77777777" w:rsidR="00647E1E" w:rsidRDefault="00BC1649">
            <w:pPr>
              <w:keepNext/>
              <w:keepLines/>
              <w:rPr>
                <w:sz w:val="14"/>
                <w:szCs w:val="14"/>
              </w:rPr>
            </w:pPr>
            <w:r>
              <w:rPr>
                <w:sz w:val="14"/>
                <w:szCs w:val="14"/>
              </w:rPr>
              <w:t>14.</w:t>
            </w:r>
          </w:p>
        </w:tc>
      </w:tr>
      <w:tr w:rsidR="00647E1E" w14:paraId="598103B8"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DFCA939" w14:textId="77777777" w:rsidR="00647E1E" w:rsidRDefault="00BC1649">
            <w:pPr>
              <w:keepNext/>
              <w:keepLines/>
              <w:rPr>
                <w:sz w:val="14"/>
                <w:szCs w:val="14"/>
              </w:rPr>
            </w:pPr>
            <w:r>
              <w:rPr>
                <w:noProof/>
                <w:sz w:val="14"/>
                <w:szCs w:val="14"/>
              </w:rPr>
              <w:drawing>
                <wp:inline distT="0" distB="0" distL="0" distR="0" wp14:anchorId="11569422" wp14:editId="417DA1BC">
                  <wp:extent cx="3023235"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1"/>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0F4CAF8" w14:textId="77777777" w:rsidR="00647E1E" w:rsidRDefault="00647E1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A1B6F14" w14:textId="77777777" w:rsidR="00647E1E" w:rsidRDefault="00BC1649">
            <w:pPr>
              <w:keepNext/>
              <w:keepLines/>
              <w:rPr>
                <w:sz w:val="14"/>
                <w:szCs w:val="14"/>
              </w:rPr>
            </w:pPr>
            <w:r>
              <w:rPr>
                <w:noProof/>
                <w:sz w:val="14"/>
                <w:szCs w:val="14"/>
              </w:rPr>
              <w:drawing>
                <wp:inline distT="0" distB="0" distL="0" distR="0" wp14:anchorId="0BB28AC8" wp14:editId="5B82DA32">
                  <wp:extent cx="3023235" cy="20142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r:embed="rId22"/>
                          <a:srcRect/>
                          <a:stretch>
                            <a:fillRect/>
                          </a:stretch>
                        </pic:blipFill>
                        <pic:spPr>
                          <a:xfrm>
                            <a:off x="0" y="0"/>
                            <a:ext cx="3023235" cy="2014220"/>
                          </a:xfrm>
                          <a:prstGeom prst="rect">
                            <a:avLst/>
                          </a:prstGeom>
                        </pic:spPr>
                      </pic:pic>
                    </a:graphicData>
                  </a:graphic>
                </wp:inline>
              </w:drawing>
            </w:r>
          </w:p>
        </w:tc>
      </w:tr>
      <w:tr w:rsidR="00647E1E" w14:paraId="4FC2B9DA" w14:textId="77777777">
        <w:tc>
          <w:tcPr>
            <w:tcW w:w="2444" w:type="pct"/>
            <w:tcBorders>
              <w:top w:val="nil"/>
              <w:left w:val="nil"/>
              <w:bottom w:val="nil"/>
              <w:right w:val="nil"/>
            </w:tcBorders>
            <w:shd w:val="clear" w:color="auto" w:fill="auto"/>
            <w:tcMar>
              <w:top w:w="0" w:type="dxa"/>
              <w:left w:w="0" w:type="dxa"/>
              <w:bottom w:w="0" w:type="dxa"/>
              <w:right w:w="0" w:type="dxa"/>
            </w:tcMar>
          </w:tcPr>
          <w:p w14:paraId="45787F30" w14:textId="77777777" w:rsidR="00647E1E" w:rsidRDefault="00647E1E">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3AB42A02" w14:textId="77777777" w:rsidR="00647E1E" w:rsidRDefault="00647E1E">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2CBC52D6" w14:textId="77777777" w:rsidR="00647E1E" w:rsidRDefault="00647E1E">
            <w:pPr>
              <w:keepNext/>
              <w:keepLines/>
              <w:rPr>
                <w:sz w:val="17"/>
                <w:szCs w:val="17"/>
              </w:rPr>
            </w:pPr>
          </w:p>
        </w:tc>
      </w:tr>
      <w:tr w:rsidR="00647E1E" w14:paraId="044F341F" w14:textId="77777777">
        <w:tc>
          <w:tcPr>
            <w:tcW w:w="2444" w:type="pct"/>
            <w:tcBorders>
              <w:top w:val="nil"/>
              <w:left w:val="nil"/>
              <w:bottom w:val="nil"/>
              <w:right w:val="nil"/>
            </w:tcBorders>
            <w:shd w:val="clear" w:color="auto" w:fill="auto"/>
            <w:tcMar>
              <w:top w:w="0" w:type="dxa"/>
              <w:left w:w="0" w:type="dxa"/>
              <w:bottom w:w="0" w:type="dxa"/>
              <w:right w:w="0" w:type="dxa"/>
            </w:tcMar>
          </w:tcPr>
          <w:p w14:paraId="7C60BF6D" w14:textId="77777777" w:rsidR="00647E1E" w:rsidRDefault="00647E1E">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269CB3A2" w14:textId="77777777" w:rsidR="00647E1E" w:rsidRDefault="00647E1E">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64A40B37" w14:textId="77777777" w:rsidR="00647E1E" w:rsidRDefault="00647E1E">
            <w:pPr>
              <w:keepNext/>
              <w:keepLines/>
              <w:rPr>
                <w:sz w:val="17"/>
                <w:szCs w:val="17"/>
              </w:rPr>
            </w:pPr>
          </w:p>
        </w:tc>
      </w:tr>
      <w:tr w:rsidR="00647E1E" w14:paraId="09FD5F6D" w14:textId="77777777">
        <w:tc>
          <w:tcPr>
            <w:tcW w:w="2444" w:type="pct"/>
            <w:tcBorders>
              <w:top w:val="nil"/>
              <w:left w:val="nil"/>
              <w:bottom w:val="nil"/>
              <w:right w:val="nil"/>
            </w:tcBorders>
            <w:shd w:val="clear" w:color="auto" w:fill="auto"/>
            <w:tcMar>
              <w:top w:w="0" w:type="dxa"/>
              <w:left w:w="0" w:type="dxa"/>
              <w:bottom w:w="0" w:type="dxa"/>
              <w:right w:w="0" w:type="dxa"/>
            </w:tcMar>
          </w:tcPr>
          <w:p w14:paraId="6D8F3564" w14:textId="77777777" w:rsidR="00647E1E" w:rsidRDefault="00647E1E">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2A003D02" w14:textId="77777777" w:rsidR="00647E1E" w:rsidRDefault="00647E1E">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66313CFB" w14:textId="77777777" w:rsidR="00647E1E" w:rsidRDefault="00647E1E">
            <w:pPr>
              <w:keepNext/>
              <w:keepLines/>
              <w:rPr>
                <w:sz w:val="17"/>
                <w:szCs w:val="17"/>
              </w:rPr>
            </w:pPr>
          </w:p>
        </w:tc>
      </w:tr>
    </w:tbl>
    <w:p w14:paraId="58427DD6" w14:textId="77777777" w:rsidR="00647E1E" w:rsidRDefault="00BC1649">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647E1E" w14:paraId="6C9D689F"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09E25F26" w14:textId="77777777" w:rsidR="00647E1E" w:rsidRDefault="00BC1649">
            <w:pPr>
              <w:spacing w:before="240" w:after="240"/>
              <w:rPr>
                <w:sz w:val="20"/>
                <w:szCs w:val="20"/>
              </w:rPr>
            </w:pPr>
            <w:r>
              <w:rPr>
                <w:b/>
                <w:sz w:val="20"/>
                <w:szCs w:val="20"/>
              </w:rPr>
              <w:lastRenderedPageBreak/>
              <w:t>Über TOTO Europe</w:t>
            </w:r>
          </w:p>
          <w:p w14:paraId="4C68F791" w14:textId="77777777" w:rsidR="00647E1E" w:rsidRDefault="00BC1649">
            <w:pPr>
              <w:spacing w:before="240" w:after="240"/>
              <w:rPr>
                <w:sz w:val="20"/>
                <w:szCs w:val="20"/>
              </w:rPr>
            </w:pPr>
            <w:r>
              <w:rPr>
                <w:sz w:val="20"/>
                <w:szCs w:val="20"/>
              </w:rPr>
              <w:t xml:space="preserve">Bei TOTO, das zu den führenden internationalen Sanitärunternehmen zählt, steht der Mensch und sein Wohlbefinden im Mittelpunkt. Bereits 1917 in </w:t>
            </w:r>
            <w:proofErr w:type="spellStart"/>
            <w:r>
              <w:rPr>
                <w:sz w:val="20"/>
                <w:szCs w:val="20"/>
              </w:rPr>
              <w:t>Kitakyushu</w:t>
            </w:r>
            <w:proofErr w:type="spellEnd"/>
            <w:r>
              <w:rPr>
                <w:sz w:val="20"/>
                <w:szCs w:val="20"/>
              </w:rPr>
              <w:t xml:space="preserve">, Japan, gegründet, entwickelt, produziert und vertreibt TOTO seit 2009 seine ganzheitlichen Badezimmerkonzepte für gehobene Ansprüche auch in Europa. Das Ziel ist es, durch Regeneration, Komfort und Hygiene ein neues Lebensgefühl zu schaffen und die Technik intelligent und nahezu unsichtbar in das Design zu integrieren. Japans führender Hersteller präsentiert als Komplettbadanbieter Sanitärkeramik, Armaturen und Accessoires. Das Unternehmen kann mittlerweile auf über 40 Jahre Entwicklung und Herstellung von WASHLET zurückblicken und hat bisher weltweit über 60 Mio. Stück verkauft. Auf dem Weg zu einem nachhaltig ausgerichteten Unternehmen, das die Entwicklung hin zu einer vollständig emissionsfreien Gesellschaft unterstützt, zeigt TOTO ein hohes Engagement: Mit dem Beitritt zur Initiative RE100 bekennt sich die TOTO-Unternehmensgruppe dazu, an allen Standorten bis zum Jahr 2040 vollständig auf Strom aus erneuerbaren Energien umzustellen. Im Juni 2021 erfolgte die Zertifizierung der </w:t>
            </w:r>
            <w:hyperlink r:id="rId23">
              <w:r>
                <w:rPr>
                  <w:rStyle w:val="Hyperlink"/>
                  <w:color w:val="000000"/>
                  <w:sz w:val="20"/>
                  <w:szCs w:val="20"/>
                </w:rPr>
                <w:t xml:space="preserve">Science </w:t>
              </w:r>
              <w:proofErr w:type="spellStart"/>
              <w:r>
                <w:rPr>
                  <w:rStyle w:val="Hyperlink"/>
                  <w:color w:val="000000"/>
                  <w:sz w:val="20"/>
                  <w:szCs w:val="20"/>
                </w:rPr>
                <w:t>Based</w:t>
              </w:r>
              <w:proofErr w:type="spellEnd"/>
              <w:r>
                <w:rPr>
                  <w:rStyle w:val="Hyperlink"/>
                  <w:color w:val="000000"/>
                  <w:sz w:val="20"/>
                  <w:szCs w:val="20"/>
                </w:rPr>
                <w:t xml:space="preserve"> Targets </w:t>
              </w:r>
            </w:hyperlink>
            <w:r>
              <w:rPr>
                <w:sz w:val="20"/>
                <w:szCs w:val="20"/>
              </w:rPr>
              <w:t>Initiative (SBT),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71EE4971" w14:textId="77777777" w:rsidR="00647E1E" w:rsidRDefault="00BC1649">
            <w:pPr>
              <w:spacing w:before="240" w:after="240"/>
              <w:rPr>
                <w:sz w:val="20"/>
                <w:szCs w:val="20"/>
              </w:rPr>
            </w:pPr>
            <w:r>
              <w:rPr>
                <w:sz w:val="20"/>
                <w:szCs w:val="20"/>
              </w:rPr>
              <w:t xml:space="preserve">Mehr über TOTO: </w:t>
            </w:r>
            <w:hyperlink r:id="rId24" w:tgtFrame="_blank">
              <w:r>
                <w:rPr>
                  <w:rStyle w:val="Hyperlink"/>
                  <w:color w:val="000000"/>
                  <w:sz w:val="20"/>
                  <w:szCs w:val="20"/>
                </w:rPr>
                <w:t>de.toto.com</w:t>
              </w:r>
            </w:hyperlink>
          </w:p>
          <w:p w14:paraId="5D847719" w14:textId="77777777" w:rsidR="00647E1E" w:rsidRDefault="00BC1649">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3DD9EE72" w14:textId="77777777" w:rsidR="00647E1E" w:rsidRDefault="00BC1649">
            <w:pPr>
              <w:rPr>
                <w:sz w:val="20"/>
                <w:szCs w:val="20"/>
              </w:rPr>
            </w:pPr>
            <w:r>
              <w:rPr>
                <w:sz w:val="20"/>
                <w:szCs w:val="20"/>
              </w:rPr>
              <w:br/>
            </w:r>
          </w:p>
        </w:tc>
      </w:tr>
      <w:tr w:rsidR="00647E1E" w14:paraId="015AF6F2"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6DC39A77" w14:textId="77777777" w:rsidR="00647E1E" w:rsidRDefault="00647E1E">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0409A711" w14:textId="77777777" w:rsidR="00647E1E" w:rsidRDefault="00647E1E">
            <w:pPr>
              <w:rPr>
                <w:sz w:val="20"/>
                <w:szCs w:val="20"/>
              </w:rPr>
            </w:pPr>
          </w:p>
        </w:tc>
      </w:tr>
    </w:tbl>
    <w:p w14:paraId="19C04522" w14:textId="77777777" w:rsidR="00647E1E" w:rsidRDefault="00647E1E"/>
    <w:sectPr w:rsidR="00647E1E">
      <w:headerReference w:type="default" r:id="rId25"/>
      <w:footerReference w:type="default" r:id="rId26"/>
      <w:headerReference w:type="first" r:id="rId27"/>
      <w:footerReference w:type="first" r:id="rId28"/>
      <w:pgSz w:w="11906" w:h="16838"/>
      <w:pgMar w:top="1701" w:right="1020" w:bottom="1417"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48CD82" w14:textId="77777777" w:rsidR="004B070B" w:rsidRDefault="004B070B">
      <w:pPr>
        <w:spacing w:line="240" w:lineRule="auto"/>
      </w:pPr>
      <w:r>
        <w:separator/>
      </w:r>
    </w:p>
  </w:endnote>
  <w:endnote w:type="continuationSeparator" w:id="0">
    <w:p w14:paraId="39752243" w14:textId="77777777" w:rsidR="004B070B" w:rsidRDefault="004B07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647E1E" w14:paraId="724497FD"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647E1E" w:rsidRPr="004B1DCC" w14:paraId="25B79A3B" w14:textId="77777777">
            <w:trPr>
              <w:tblCellSpacing w:w="0" w:type="dxa"/>
            </w:trPr>
            <w:tc>
              <w:tcPr>
                <w:tcW w:w="15" w:type="dxa"/>
                <w:tcBorders>
                  <w:left w:val="single" w:sz="6" w:space="0" w:color="000000"/>
                </w:tcBorders>
                <w:shd w:val="clear" w:color="auto" w:fill="FFFFFF"/>
                <w:vAlign w:val="center"/>
                <w:hideMark/>
              </w:tcPr>
              <w:p w14:paraId="29E86F09"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4F87A1E" w14:textId="77777777" w:rsidR="00647E1E" w:rsidRDefault="00BC1649">
                <w:pPr>
                  <w:rPr>
                    <w:sz w:val="10"/>
                    <w:szCs w:val="10"/>
                  </w:rPr>
                </w:pPr>
                <w:r>
                  <w:rPr>
                    <w:sz w:val="10"/>
                    <w:szCs w:val="10"/>
                  </w:rPr>
                  <w:t> </w:t>
                </w:r>
              </w:p>
            </w:tc>
            <w:tc>
              <w:tcPr>
                <w:tcW w:w="850" w:type="pct"/>
                <w:vAlign w:val="center"/>
                <w:hideMark/>
              </w:tcPr>
              <w:p w14:paraId="5B71C689" w14:textId="77777777" w:rsidR="00647E1E" w:rsidRDefault="00BC1649">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36DA565A"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12F99B4" w14:textId="77777777" w:rsidR="00647E1E" w:rsidRDefault="00BC1649">
                <w:pPr>
                  <w:rPr>
                    <w:sz w:val="10"/>
                    <w:szCs w:val="10"/>
                  </w:rPr>
                </w:pPr>
                <w:r>
                  <w:rPr>
                    <w:sz w:val="10"/>
                    <w:szCs w:val="10"/>
                  </w:rPr>
                  <w:t> </w:t>
                </w:r>
              </w:p>
            </w:tc>
            <w:tc>
              <w:tcPr>
                <w:tcW w:w="850" w:type="pct"/>
                <w:vAlign w:val="center"/>
                <w:hideMark/>
              </w:tcPr>
              <w:p w14:paraId="4A287485" w14:textId="77777777" w:rsidR="00647E1E" w:rsidRDefault="00BC1649">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0D0ADBF9"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4A5A822" w14:textId="77777777" w:rsidR="00647E1E" w:rsidRDefault="00BC1649">
                <w:pPr>
                  <w:rPr>
                    <w:sz w:val="10"/>
                    <w:szCs w:val="10"/>
                  </w:rPr>
                </w:pPr>
                <w:r>
                  <w:rPr>
                    <w:sz w:val="10"/>
                    <w:szCs w:val="10"/>
                  </w:rPr>
                  <w:t> </w:t>
                </w:r>
              </w:p>
            </w:tc>
            <w:tc>
              <w:tcPr>
                <w:tcW w:w="1150" w:type="pct"/>
                <w:vAlign w:val="center"/>
                <w:hideMark/>
              </w:tcPr>
              <w:p w14:paraId="123027E6" w14:textId="77777777" w:rsidR="00647E1E" w:rsidRDefault="00BC1649">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5C776CA8"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C905B85" w14:textId="77777777" w:rsidR="00647E1E" w:rsidRDefault="00BC1649">
                <w:pPr>
                  <w:rPr>
                    <w:sz w:val="10"/>
                    <w:szCs w:val="10"/>
                  </w:rPr>
                </w:pPr>
                <w:r>
                  <w:rPr>
                    <w:sz w:val="10"/>
                    <w:szCs w:val="10"/>
                  </w:rPr>
                  <w:t> </w:t>
                </w:r>
              </w:p>
            </w:tc>
            <w:tc>
              <w:tcPr>
                <w:tcW w:w="1050" w:type="pct"/>
                <w:vAlign w:val="center"/>
                <w:hideMark/>
              </w:tcPr>
              <w:p w14:paraId="7913EC22" w14:textId="77777777" w:rsidR="00647E1E" w:rsidRPr="00A71119" w:rsidRDefault="00BC1649">
                <w:pPr>
                  <w:rPr>
                    <w:sz w:val="10"/>
                    <w:szCs w:val="10"/>
                    <w:lang w:val="en-GB"/>
                  </w:rPr>
                </w:pPr>
                <w:r w:rsidRPr="00A71119">
                  <w:rPr>
                    <w:sz w:val="10"/>
                    <w:szCs w:val="10"/>
                    <w:lang w:val="en-GB"/>
                  </w:rPr>
                  <w:t>AG Düsseldorf . HRB 24827</w:t>
                </w:r>
                <w:r w:rsidRPr="00A71119">
                  <w:rPr>
                    <w:sz w:val="10"/>
                    <w:szCs w:val="10"/>
                    <w:lang w:val="en-GB"/>
                  </w:rPr>
                  <w:br/>
                  <w:t>Managing Directors:</w:t>
                </w:r>
                <w:r w:rsidRPr="00A71119">
                  <w:rPr>
                    <w:sz w:val="10"/>
                    <w:szCs w:val="10"/>
                    <w:lang w:val="en-GB"/>
                  </w:rPr>
                  <w:br/>
                  <w:t>Shinya Tamura, Hiromoto Harano</w:t>
                </w:r>
                <w:r w:rsidRPr="00A71119">
                  <w:rPr>
                    <w:sz w:val="10"/>
                    <w:szCs w:val="10"/>
                    <w:lang w:val="en-GB"/>
                  </w:rPr>
                  <w:br/>
                  <w:t>  </w:t>
                </w:r>
              </w:p>
            </w:tc>
            <w:tc>
              <w:tcPr>
                <w:tcW w:w="15" w:type="dxa"/>
                <w:tcBorders>
                  <w:left w:val="single" w:sz="6" w:space="0" w:color="000000"/>
                </w:tcBorders>
                <w:shd w:val="clear" w:color="auto" w:fill="FFFFFF"/>
                <w:vAlign w:val="center"/>
                <w:hideMark/>
              </w:tcPr>
              <w:p w14:paraId="0C56C712" w14:textId="77777777" w:rsidR="00647E1E" w:rsidRPr="00A71119" w:rsidRDefault="00BC1649">
                <w:pPr>
                  <w:shd w:val="clear" w:color="auto" w:fill="FFFFFF"/>
                  <w:rPr>
                    <w:sz w:val="10"/>
                    <w:szCs w:val="10"/>
                    <w:shd w:val="clear" w:color="auto" w:fill="FFFFFF"/>
                    <w:lang w:val="en-GB"/>
                  </w:rPr>
                </w:pPr>
                <w:r w:rsidRPr="00A71119">
                  <w:rPr>
                    <w:sz w:val="10"/>
                    <w:szCs w:val="10"/>
                    <w:shd w:val="clear" w:color="auto" w:fill="FFFFFF"/>
                    <w:lang w:val="en-GB"/>
                  </w:rPr>
                  <w:t> </w:t>
                </w:r>
              </w:p>
            </w:tc>
            <w:tc>
              <w:tcPr>
                <w:tcW w:w="50" w:type="pct"/>
                <w:vAlign w:val="center"/>
                <w:hideMark/>
              </w:tcPr>
              <w:p w14:paraId="781FB49C" w14:textId="77777777" w:rsidR="00647E1E" w:rsidRPr="00A71119" w:rsidRDefault="00BC1649">
                <w:pPr>
                  <w:rPr>
                    <w:sz w:val="10"/>
                    <w:szCs w:val="10"/>
                    <w:lang w:val="en-GB"/>
                  </w:rPr>
                </w:pPr>
                <w:r w:rsidRPr="00A71119">
                  <w:rPr>
                    <w:sz w:val="10"/>
                    <w:szCs w:val="10"/>
                    <w:lang w:val="en-GB"/>
                  </w:rPr>
                  <w:t> </w:t>
                </w:r>
              </w:p>
            </w:tc>
            <w:tc>
              <w:tcPr>
                <w:tcW w:w="850" w:type="pct"/>
                <w:vAlign w:val="center"/>
                <w:hideMark/>
              </w:tcPr>
              <w:p w14:paraId="7360B1EA" w14:textId="77777777" w:rsidR="00647E1E" w:rsidRPr="00A71119" w:rsidRDefault="00BC1649">
                <w:pPr>
                  <w:rPr>
                    <w:sz w:val="10"/>
                    <w:szCs w:val="10"/>
                    <w:lang w:val="es-ES"/>
                  </w:rPr>
                </w:pPr>
                <w:r w:rsidRPr="00A71119">
                  <w:rPr>
                    <w:sz w:val="10"/>
                    <w:szCs w:val="10"/>
                    <w:lang w:val="es-ES"/>
                  </w:rPr>
                  <w:t>WEEE-Reg.-Nr. DE 88787165</w:t>
                </w:r>
                <w:r w:rsidRPr="00A71119">
                  <w:rPr>
                    <w:sz w:val="10"/>
                    <w:szCs w:val="10"/>
                    <w:lang w:val="es-ES"/>
                  </w:rPr>
                  <w:br/>
                  <w:t>USTID-NR: DE258501442</w:t>
                </w:r>
                <w:r w:rsidRPr="00A71119">
                  <w:rPr>
                    <w:sz w:val="10"/>
                    <w:szCs w:val="10"/>
                    <w:lang w:val="es-ES"/>
                  </w:rPr>
                  <w:br/>
                  <w:t>ST-NR: 106/5727/1323</w:t>
                </w:r>
                <w:r w:rsidRPr="00A71119">
                  <w:rPr>
                    <w:sz w:val="10"/>
                    <w:szCs w:val="10"/>
                    <w:lang w:val="es-ES"/>
                  </w:rPr>
                  <w:br/>
                  <w:t>  </w:t>
                </w:r>
              </w:p>
            </w:tc>
            <w:tc>
              <w:tcPr>
                <w:tcW w:w="28" w:type="dxa"/>
                <w:vAlign w:val="center"/>
                <w:hideMark/>
              </w:tcPr>
              <w:p w14:paraId="5F9657EA" w14:textId="77777777" w:rsidR="00647E1E" w:rsidRPr="00A71119" w:rsidRDefault="00BC1649">
                <w:pPr>
                  <w:rPr>
                    <w:sz w:val="10"/>
                    <w:szCs w:val="10"/>
                    <w:lang w:val="es-ES"/>
                  </w:rPr>
                </w:pPr>
                <w:r w:rsidRPr="00A71119">
                  <w:rPr>
                    <w:sz w:val="10"/>
                    <w:szCs w:val="10"/>
                    <w:lang w:val="es-ES"/>
                  </w:rPr>
                  <w:t> </w:t>
                </w:r>
              </w:p>
            </w:tc>
          </w:tr>
        </w:tbl>
        <w:p w14:paraId="0FA48455" w14:textId="77777777" w:rsidR="00647E1E" w:rsidRPr="00A71119" w:rsidRDefault="00647E1E">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35755B84" w14:textId="77777777" w:rsidR="00647E1E" w:rsidRDefault="00BC1649">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4C87B839" w14:textId="77777777" w:rsidR="00647E1E" w:rsidRDefault="00647E1E">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647E1E" w:rsidRPr="004B1DCC" w14:paraId="40C65256"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647E1E" w:rsidRPr="004B1DCC" w14:paraId="39DDEED6" w14:textId="77777777">
            <w:trPr>
              <w:tblCellSpacing w:w="0" w:type="dxa"/>
            </w:trPr>
            <w:tc>
              <w:tcPr>
                <w:tcW w:w="15" w:type="dxa"/>
                <w:tcBorders>
                  <w:left w:val="single" w:sz="6" w:space="0" w:color="000000"/>
                </w:tcBorders>
                <w:shd w:val="clear" w:color="auto" w:fill="FFFFFF"/>
                <w:vAlign w:val="center"/>
                <w:hideMark/>
              </w:tcPr>
              <w:p w14:paraId="34D6831C"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470A051" w14:textId="77777777" w:rsidR="00647E1E" w:rsidRDefault="00BC1649">
                <w:pPr>
                  <w:rPr>
                    <w:sz w:val="10"/>
                    <w:szCs w:val="10"/>
                  </w:rPr>
                </w:pPr>
                <w:r>
                  <w:rPr>
                    <w:sz w:val="10"/>
                    <w:szCs w:val="10"/>
                  </w:rPr>
                  <w:t> </w:t>
                </w:r>
              </w:p>
            </w:tc>
            <w:tc>
              <w:tcPr>
                <w:tcW w:w="850" w:type="pct"/>
                <w:vAlign w:val="center"/>
                <w:hideMark/>
              </w:tcPr>
              <w:p w14:paraId="0FC3006C" w14:textId="77777777" w:rsidR="00647E1E" w:rsidRDefault="00BC1649">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46F3DD2A"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4787B5D" w14:textId="77777777" w:rsidR="00647E1E" w:rsidRDefault="00BC1649">
                <w:pPr>
                  <w:rPr>
                    <w:sz w:val="10"/>
                    <w:szCs w:val="10"/>
                  </w:rPr>
                </w:pPr>
                <w:r>
                  <w:rPr>
                    <w:sz w:val="10"/>
                    <w:szCs w:val="10"/>
                  </w:rPr>
                  <w:t> </w:t>
                </w:r>
              </w:p>
            </w:tc>
            <w:tc>
              <w:tcPr>
                <w:tcW w:w="850" w:type="pct"/>
                <w:vAlign w:val="center"/>
                <w:hideMark/>
              </w:tcPr>
              <w:p w14:paraId="6D214FDC" w14:textId="77777777" w:rsidR="00647E1E" w:rsidRDefault="00BC1649">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3201AA27"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4E95E22" w14:textId="77777777" w:rsidR="00647E1E" w:rsidRDefault="00BC1649">
                <w:pPr>
                  <w:rPr>
                    <w:sz w:val="10"/>
                    <w:szCs w:val="10"/>
                  </w:rPr>
                </w:pPr>
                <w:r>
                  <w:rPr>
                    <w:sz w:val="10"/>
                    <w:szCs w:val="10"/>
                  </w:rPr>
                  <w:t> </w:t>
                </w:r>
              </w:p>
            </w:tc>
            <w:tc>
              <w:tcPr>
                <w:tcW w:w="1150" w:type="pct"/>
                <w:vAlign w:val="center"/>
                <w:hideMark/>
              </w:tcPr>
              <w:p w14:paraId="07CCE82A" w14:textId="77777777" w:rsidR="00647E1E" w:rsidRDefault="00BC1649">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5AF3545F" w14:textId="77777777" w:rsidR="00647E1E" w:rsidRDefault="00BC1649">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43F8946E" w14:textId="77777777" w:rsidR="00647E1E" w:rsidRDefault="00BC1649">
                <w:pPr>
                  <w:rPr>
                    <w:sz w:val="10"/>
                    <w:szCs w:val="10"/>
                  </w:rPr>
                </w:pPr>
                <w:r>
                  <w:rPr>
                    <w:sz w:val="10"/>
                    <w:szCs w:val="10"/>
                  </w:rPr>
                  <w:t> </w:t>
                </w:r>
              </w:p>
            </w:tc>
            <w:tc>
              <w:tcPr>
                <w:tcW w:w="1050" w:type="pct"/>
                <w:vAlign w:val="center"/>
                <w:hideMark/>
              </w:tcPr>
              <w:p w14:paraId="32632A96" w14:textId="77777777" w:rsidR="00647E1E" w:rsidRPr="00A71119" w:rsidRDefault="00BC1649">
                <w:pPr>
                  <w:rPr>
                    <w:sz w:val="10"/>
                    <w:szCs w:val="10"/>
                    <w:lang w:val="en-GB"/>
                  </w:rPr>
                </w:pPr>
                <w:r w:rsidRPr="00A71119">
                  <w:rPr>
                    <w:sz w:val="10"/>
                    <w:szCs w:val="10"/>
                    <w:lang w:val="en-GB"/>
                  </w:rPr>
                  <w:t>AG Düsseldorf . HRB 24827</w:t>
                </w:r>
                <w:r w:rsidRPr="00A71119">
                  <w:rPr>
                    <w:sz w:val="10"/>
                    <w:szCs w:val="10"/>
                    <w:lang w:val="en-GB"/>
                  </w:rPr>
                  <w:br/>
                  <w:t>Managing Directors:</w:t>
                </w:r>
                <w:r w:rsidRPr="00A71119">
                  <w:rPr>
                    <w:sz w:val="10"/>
                    <w:szCs w:val="10"/>
                    <w:lang w:val="en-GB"/>
                  </w:rPr>
                  <w:br/>
                  <w:t>Shinya Tamura, Hiromoto Harano</w:t>
                </w:r>
                <w:r w:rsidRPr="00A71119">
                  <w:rPr>
                    <w:sz w:val="10"/>
                    <w:szCs w:val="10"/>
                    <w:lang w:val="en-GB"/>
                  </w:rPr>
                  <w:br/>
                  <w:t>  </w:t>
                </w:r>
              </w:p>
            </w:tc>
            <w:tc>
              <w:tcPr>
                <w:tcW w:w="15" w:type="dxa"/>
                <w:tcBorders>
                  <w:left w:val="single" w:sz="6" w:space="0" w:color="000000"/>
                </w:tcBorders>
                <w:shd w:val="clear" w:color="auto" w:fill="FFFFFF"/>
                <w:vAlign w:val="center"/>
                <w:hideMark/>
              </w:tcPr>
              <w:p w14:paraId="2165822D" w14:textId="77777777" w:rsidR="00647E1E" w:rsidRPr="00A71119" w:rsidRDefault="00BC1649">
                <w:pPr>
                  <w:shd w:val="clear" w:color="auto" w:fill="FFFFFF"/>
                  <w:rPr>
                    <w:sz w:val="10"/>
                    <w:szCs w:val="10"/>
                    <w:shd w:val="clear" w:color="auto" w:fill="FFFFFF"/>
                    <w:lang w:val="en-GB"/>
                  </w:rPr>
                </w:pPr>
                <w:r w:rsidRPr="00A71119">
                  <w:rPr>
                    <w:sz w:val="10"/>
                    <w:szCs w:val="10"/>
                    <w:shd w:val="clear" w:color="auto" w:fill="FFFFFF"/>
                    <w:lang w:val="en-GB"/>
                  </w:rPr>
                  <w:t> </w:t>
                </w:r>
              </w:p>
            </w:tc>
            <w:tc>
              <w:tcPr>
                <w:tcW w:w="50" w:type="pct"/>
                <w:vAlign w:val="center"/>
                <w:hideMark/>
              </w:tcPr>
              <w:p w14:paraId="4E3FCF57" w14:textId="77777777" w:rsidR="00647E1E" w:rsidRPr="00A71119" w:rsidRDefault="00BC1649">
                <w:pPr>
                  <w:rPr>
                    <w:sz w:val="10"/>
                    <w:szCs w:val="10"/>
                    <w:lang w:val="en-GB"/>
                  </w:rPr>
                </w:pPr>
                <w:r w:rsidRPr="00A71119">
                  <w:rPr>
                    <w:sz w:val="10"/>
                    <w:szCs w:val="10"/>
                    <w:lang w:val="en-GB"/>
                  </w:rPr>
                  <w:t> </w:t>
                </w:r>
              </w:p>
            </w:tc>
            <w:tc>
              <w:tcPr>
                <w:tcW w:w="850" w:type="pct"/>
                <w:vAlign w:val="center"/>
                <w:hideMark/>
              </w:tcPr>
              <w:p w14:paraId="01021207" w14:textId="77777777" w:rsidR="00647E1E" w:rsidRPr="00A71119" w:rsidRDefault="00BC1649">
                <w:pPr>
                  <w:rPr>
                    <w:sz w:val="10"/>
                    <w:szCs w:val="10"/>
                    <w:lang w:val="es-ES"/>
                  </w:rPr>
                </w:pPr>
                <w:r w:rsidRPr="00A71119">
                  <w:rPr>
                    <w:sz w:val="10"/>
                    <w:szCs w:val="10"/>
                    <w:lang w:val="es-ES"/>
                  </w:rPr>
                  <w:t>WEEE-Reg.-Nr. DE 88787165</w:t>
                </w:r>
                <w:r w:rsidRPr="00A71119">
                  <w:rPr>
                    <w:sz w:val="10"/>
                    <w:szCs w:val="10"/>
                    <w:lang w:val="es-ES"/>
                  </w:rPr>
                  <w:br/>
                  <w:t>USTID-NR: DE258501442</w:t>
                </w:r>
                <w:r w:rsidRPr="00A71119">
                  <w:rPr>
                    <w:sz w:val="10"/>
                    <w:szCs w:val="10"/>
                    <w:lang w:val="es-ES"/>
                  </w:rPr>
                  <w:br/>
                  <w:t>ST-NR: 106/5727/1323</w:t>
                </w:r>
                <w:r w:rsidRPr="00A71119">
                  <w:rPr>
                    <w:sz w:val="10"/>
                    <w:szCs w:val="10"/>
                    <w:lang w:val="es-ES"/>
                  </w:rPr>
                  <w:br/>
                  <w:t>  </w:t>
                </w:r>
              </w:p>
            </w:tc>
            <w:tc>
              <w:tcPr>
                <w:tcW w:w="28" w:type="dxa"/>
                <w:vAlign w:val="center"/>
                <w:hideMark/>
              </w:tcPr>
              <w:p w14:paraId="477A4CB7" w14:textId="77777777" w:rsidR="00647E1E" w:rsidRPr="00A71119" w:rsidRDefault="00BC1649">
                <w:pPr>
                  <w:rPr>
                    <w:sz w:val="10"/>
                    <w:szCs w:val="10"/>
                    <w:lang w:val="es-ES"/>
                  </w:rPr>
                </w:pPr>
                <w:r w:rsidRPr="00A71119">
                  <w:rPr>
                    <w:sz w:val="10"/>
                    <w:szCs w:val="10"/>
                    <w:lang w:val="es-ES"/>
                  </w:rPr>
                  <w:t> </w:t>
                </w:r>
              </w:p>
            </w:tc>
          </w:tr>
        </w:tbl>
        <w:p w14:paraId="12204B55" w14:textId="77777777" w:rsidR="00647E1E" w:rsidRPr="00A71119" w:rsidRDefault="00647E1E">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7BF6A935" w14:textId="77777777" w:rsidR="00647E1E" w:rsidRPr="00A71119" w:rsidRDefault="00647E1E">
          <w:pPr>
            <w:rPr>
              <w:sz w:val="10"/>
              <w:szCs w:val="10"/>
              <w:lang w:val="es-ES"/>
            </w:rPr>
          </w:pPr>
        </w:p>
      </w:tc>
    </w:tr>
  </w:tbl>
  <w:p w14:paraId="13517F4B" w14:textId="77777777" w:rsidR="00647E1E" w:rsidRPr="00A71119" w:rsidRDefault="00647E1E">
    <w:pPr>
      <w:rPr>
        <w:sz w:val="2"/>
        <w:szCs w:val="2"/>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EDDAA0" w14:textId="77777777" w:rsidR="004B070B" w:rsidRDefault="004B070B">
      <w:pPr>
        <w:spacing w:line="240" w:lineRule="auto"/>
      </w:pPr>
      <w:r>
        <w:separator/>
      </w:r>
    </w:p>
  </w:footnote>
  <w:footnote w:type="continuationSeparator" w:id="0">
    <w:p w14:paraId="5E25B1F8" w14:textId="77777777" w:rsidR="004B070B" w:rsidRDefault="004B070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8609B" w14:textId="77777777" w:rsidR="00647E1E" w:rsidRDefault="00BC1649">
    <w:r>
      <w:rPr>
        <w:noProof/>
      </w:rPr>
      <w:drawing>
        <wp:anchor distT="0" distB="0" distL="114300" distR="114300" simplePos="0" relativeHeight="251659264" behindDoc="0" locked="0" layoutInCell="0" allowOverlap="0" wp14:anchorId="639BB1EC" wp14:editId="67058B77">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B7452" w14:textId="77777777" w:rsidR="00647E1E" w:rsidRDefault="00BC1649">
    <w:pPr>
      <w:rPr>
        <w:color w:val="343434"/>
      </w:rPr>
    </w:pPr>
    <w:r>
      <w:rPr>
        <w:noProof/>
        <w:color w:val="343434"/>
      </w:rPr>
      <w:drawing>
        <wp:anchor distT="0" distB="0" distL="114300" distR="114300" simplePos="0" relativeHeight="251658240" behindDoc="0" locked="0" layoutInCell="0" allowOverlap="0" wp14:anchorId="5AC4412D" wp14:editId="3605393C">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2112C9"/>
    <w:multiLevelType w:val="hybridMultilevel"/>
    <w:tmpl w:val="AA145500"/>
    <w:lvl w:ilvl="0" w:tplc="1EB54F28">
      <w:start w:val="1"/>
      <w:numFmt w:val="bullet"/>
      <w:lvlText w:val="·"/>
      <w:lvlJc w:val="left"/>
      <w:pPr>
        <w:ind w:left="720" w:hanging="360"/>
      </w:pPr>
      <w:rPr>
        <w:rFonts w:ascii="Symbol" w:eastAsia="Symbol" w:hAnsi="Symbol" w:cs="Symbol"/>
      </w:rPr>
    </w:lvl>
    <w:lvl w:ilvl="1" w:tplc="66725135">
      <w:start w:val="1"/>
      <w:numFmt w:val="bullet"/>
      <w:lvlText w:val="o"/>
      <w:lvlJc w:val="left"/>
      <w:pPr>
        <w:ind w:left="1440" w:hanging="360"/>
      </w:pPr>
      <w:rPr>
        <w:rFonts w:ascii="Symbol" w:hAnsi="Symbol"/>
      </w:rPr>
    </w:lvl>
    <w:lvl w:ilvl="2" w:tplc="16BFA6E1">
      <w:start w:val="1"/>
      <w:numFmt w:val="bullet"/>
      <w:lvlText w:val="·"/>
      <w:lvlJc w:val="left"/>
      <w:pPr>
        <w:ind w:left="2160" w:hanging="360"/>
      </w:pPr>
      <w:rPr>
        <w:rFonts w:ascii="Symbol" w:hAnsi="Symbol"/>
      </w:rPr>
    </w:lvl>
    <w:lvl w:ilvl="3" w:tplc="5DA8D972">
      <w:start w:val="1"/>
      <w:numFmt w:val="bullet"/>
      <w:lvlText w:val="o"/>
      <w:lvlJc w:val="left"/>
      <w:pPr>
        <w:ind w:left="2880" w:hanging="360"/>
      </w:pPr>
      <w:rPr>
        <w:rFonts w:ascii="Symbol" w:hAnsi="Symbol"/>
      </w:rPr>
    </w:lvl>
    <w:lvl w:ilvl="4" w:tplc="78738C27">
      <w:start w:val="1"/>
      <w:numFmt w:val="bullet"/>
      <w:lvlText w:val="·"/>
      <w:lvlJc w:val="left"/>
      <w:pPr>
        <w:ind w:left="3600" w:hanging="360"/>
      </w:pPr>
      <w:rPr>
        <w:rFonts w:ascii="Symbol" w:hAnsi="Symbol"/>
      </w:rPr>
    </w:lvl>
    <w:lvl w:ilvl="5" w:tplc="430669B4">
      <w:start w:val="1"/>
      <w:numFmt w:val="bullet"/>
      <w:lvlText w:val="o"/>
      <w:lvlJc w:val="left"/>
      <w:pPr>
        <w:ind w:left="4320" w:hanging="360"/>
      </w:pPr>
      <w:rPr>
        <w:rFonts w:ascii="Symbol" w:hAnsi="Symbol"/>
      </w:rPr>
    </w:lvl>
    <w:lvl w:ilvl="6" w:tplc="4945CE04">
      <w:start w:val="1"/>
      <w:numFmt w:val="bullet"/>
      <w:lvlText w:val="·"/>
      <w:lvlJc w:val="left"/>
      <w:pPr>
        <w:ind w:left="5040" w:hanging="360"/>
      </w:pPr>
      <w:rPr>
        <w:rFonts w:ascii="Symbol" w:hAnsi="Symbol"/>
      </w:rPr>
    </w:lvl>
    <w:lvl w:ilvl="7" w:tplc="79C691A9">
      <w:start w:val="1"/>
      <w:numFmt w:val="bullet"/>
      <w:lvlText w:val="o"/>
      <w:lvlJc w:val="left"/>
      <w:pPr>
        <w:ind w:left="5760" w:hanging="360"/>
      </w:pPr>
      <w:rPr>
        <w:rFonts w:ascii="Symbol" w:hAnsi="Symbol"/>
      </w:rPr>
    </w:lvl>
    <w:lvl w:ilvl="8" w:tplc="5F764D85">
      <w:start w:val="1"/>
      <w:numFmt w:val="bullet"/>
      <w:lvlText w:val="·"/>
      <w:lvlJc w:val="left"/>
      <w:pPr>
        <w:ind w:left="6480" w:hanging="360"/>
      </w:pPr>
      <w:rPr>
        <w:rFonts w:ascii="Symbol" w:hAnsi="Symbol"/>
      </w:rPr>
    </w:lvl>
  </w:abstractNum>
  <w:abstractNum w:abstractNumId="1" w15:restartNumberingAfterBreak="0">
    <w:nsid w:val="1A6E531C"/>
    <w:multiLevelType w:val="hybridMultilevel"/>
    <w:tmpl w:val="FA6A7D90"/>
    <w:lvl w:ilvl="0" w:tplc="5E4E05E7">
      <w:start w:val="1"/>
      <w:numFmt w:val="bullet"/>
      <w:lvlText w:val="·"/>
      <w:lvlJc w:val="left"/>
      <w:pPr>
        <w:ind w:left="720" w:hanging="360"/>
      </w:pPr>
      <w:rPr>
        <w:rFonts w:ascii="Symbol" w:eastAsia="Symbol" w:hAnsi="Symbol" w:cs="Symbol"/>
      </w:rPr>
    </w:lvl>
    <w:lvl w:ilvl="1" w:tplc="6E219E58">
      <w:start w:val="1"/>
      <w:numFmt w:val="bullet"/>
      <w:lvlText w:val="o"/>
      <w:lvlJc w:val="left"/>
      <w:pPr>
        <w:ind w:left="1440" w:hanging="360"/>
      </w:pPr>
      <w:rPr>
        <w:rFonts w:ascii="Symbol" w:hAnsi="Symbol"/>
      </w:rPr>
    </w:lvl>
    <w:lvl w:ilvl="2" w:tplc="06102E84">
      <w:start w:val="1"/>
      <w:numFmt w:val="bullet"/>
      <w:lvlText w:val="·"/>
      <w:lvlJc w:val="left"/>
      <w:pPr>
        <w:ind w:left="2160" w:hanging="360"/>
      </w:pPr>
      <w:rPr>
        <w:rFonts w:ascii="Symbol" w:hAnsi="Symbol"/>
      </w:rPr>
    </w:lvl>
    <w:lvl w:ilvl="3" w:tplc="73A362D7">
      <w:start w:val="1"/>
      <w:numFmt w:val="bullet"/>
      <w:lvlText w:val="o"/>
      <w:lvlJc w:val="left"/>
      <w:pPr>
        <w:ind w:left="2880" w:hanging="360"/>
      </w:pPr>
      <w:rPr>
        <w:rFonts w:ascii="Symbol" w:hAnsi="Symbol"/>
      </w:rPr>
    </w:lvl>
    <w:lvl w:ilvl="4" w:tplc="38726DE6">
      <w:start w:val="1"/>
      <w:numFmt w:val="bullet"/>
      <w:lvlText w:val="·"/>
      <w:lvlJc w:val="left"/>
      <w:pPr>
        <w:ind w:left="3600" w:hanging="360"/>
      </w:pPr>
      <w:rPr>
        <w:rFonts w:ascii="Symbol" w:hAnsi="Symbol"/>
      </w:rPr>
    </w:lvl>
    <w:lvl w:ilvl="5" w:tplc="22B132C2">
      <w:start w:val="1"/>
      <w:numFmt w:val="bullet"/>
      <w:lvlText w:val="o"/>
      <w:lvlJc w:val="left"/>
      <w:pPr>
        <w:ind w:left="4320" w:hanging="360"/>
      </w:pPr>
      <w:rPr>
        <w:rFonts w:ascii="Symbol" w:hAnsi="Symbol"/>
      </w:rPr>
    </w:lvl>
    <w:lvl w:ilvl="6" w:tplc="38780BAF">
      <w:start w:val="1"/>
      <w:numFmt w:val="bullet"/>
      <w:lvlText w:val="·"/>
      <w:lvlJc w:val="left"/>
      <w:pPr>
        <w:ind w:left="5040" w:hanging="360"/>
      </w:pPr>
      <w:rPr>
        <w:rFonts w:ascii="Symbol" w:hAnsi="Symbol"/>
      </w:rPr>
    </w:lvl>
    <w:lvl w:ilvl="7" w:tplc="031FC5A3">
      <w:start w:val="1"/>
      <w:numFmt w:val="bullet"/>
      <w:lvlText w:val="o"/>
      <w:lvlJc w:val="left"/>
      <w:pPr>
        <w:ind w:left="5760" w:hanging="360"/>
      </w:pPr>
      <w:rPr>
        <w:rFonts w:ascii="Symbol" w:hAnsi="Symbol"/>
      </w:rPr>
    </w:lvl>
    <w:lvl w:ilvl="8" w:tplc="620DA4AC">
      <w:start w:val="1"/>
      <w:numFmt w:val="bullet"/>
      <w:lvlText w:val="·"/>
      <w:lvlJc w:val="left"/>
      <w:pPr>
        <w:ind w:left="6480" w:hanging="360"/>
      </w:pPr>
      <w:rPr>
        <w:rFonts w:ascii="Symbol" w:hAnsi="Symbol"/>
      </w:rPr>
    </w:lvl>
  </w:abstractNum>
  <w:abstractNum w:abstractNumId="2" w15:restartNumberingAfterBreak="0">
    <w:nsid w:val="2FC44108"/>
    <w:multiLevelType w:val="hybridMultilevel"/>
    <w:tmpl w:val="14D0D5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75602AB"/>
    <w:multiLevelType w:val="hybridMultilevel"/>
    <w:tmpl w:val="9512740C"/>
    <w:lvl w:ilvl="0" w:tplc="58C04ABF">
      <w:start w:val="1"/>
      <w:numFmt w:val="bullet"/>
      <w:lvlText w:val="·"/>
      <w:lvlJc w:val="left"/>
      <w:pPr>
        <w:ind w:left="720" w:hanging="360"/>
      </w:pPr>
      <w:rPr>
        <w:rFonts w:ascii="Symbol" w:eastAsia="Symbol" w:hAnsi="Symbol" w:cs="Symbol"/>
      </w:rPr>
    </w:lvl>
    <w:lvl w:ilvl="1" w:tplc="3C385ED4">
      <w:start w:val="1"/>
      <w:numFmt w:val="bullet"/>
      <w:lvlText w:val="o"/>
      <w:lvlJc w:val="left"/>
      <w:pPr>
        <w:ind w:left="1440" w:hanging="360"/>
      </w:pPr>
      <w:rPr>
        <w:rFonts w:ascii="Symbol" w:hAnsi="Symbol"/>
      </w:rPr>
    </w:lvl>
    <w:lvl w:ilvl="2" w:tplc="63CF4908">
      <w:start w:val="1"/>
      <w:numFmt w:val="bullet"/>
      <w:lvlText w:val="·"/>
      <w:lvlJc w:val="left"/>
      <w:pPr>
        <w:ind w:left="2160" w:hanging="360"/>
      </w:pPr>
      <w:rPr>
        <w:rFonts w:ascii="Symbol" w:hAnsi="Symbol"/>
      </w:rPr>
    </w:lvl>
    <w:lvl w:ilvl="3" w:tplc="6FE272E3">
      <w:start w:val="1"/>
      <w:numFmt w:val="bullet"/>
      <w:lvlText w:val="o"/>
      <w:lvlJc w:val="left"/>
      <w:pPr>
        <w:ind w:left="2880" w:hanging="360"/>
      </w:pPr>
      <w:rPr>
        <w:rFonts w:ascii="Symbol" w:hAnsi="Symbol"/>
      </w:rPr>
    </w:lvl>
    <w:lvl w:ilvl="4" w:tplc="18088149">
      <w:start w:val="1"/>
      <w:numFmt w:val="bullet"/>
      <w:lvlText w:val="·"/>
      <w:lvlJc w:val="left"/>
      <w:pPr>
        <w:ind w:left="3600" w:hanging="360"/>
      </w:pPr>
      <w:rPr>
        <w:rFonts w:ascii="Symbol" w:hAnsi="Symbol"/>
      </w:rPr>
    </w:lvl>
    <w:lvl w:ilvl="5" w:tplc="16F76B2B">
      <w:start w:val="1"/>
      <w:numFmt w:val="bullet"/>
      <w:lvlText w:val="o"/>
      <w:lvlJc w:val="left"/>
      <w:pPr>
        <w:ind w:left="4320" w:hanging="360"/>
      </w:pPr>
      <w:rPr>
        <w:rFonts w:ascii="Symbol" w:hAnsi="Symbol"/>
      </w:rPr>
    </w:lvl>
    <w:lvl w:ilvl="6" w:tplc="48AA50DC">
      <w:start w:val="1"/>
      <w:numFmt w:val="bullet"/>
      <w:lvlText w:val="·"/>
      <w:lvlJc w:val="left"/>
      <w:pPr>
        <w:ind w:left="5040" w:hanging="360"/>
      </w:pPr>
      <w:rPr>
        <w:rFonts w:ascii="Symbol" w:hAnsi="Symbol"/>
      </w:rPr>
    </w:lvl>
    <w:lvl w:ilvl="7" w:tplc="3F93108F">
      <w:start w:val="1"/>
      <w:numFmt w:val="bullet"/>
      <w:lvlText w:val="o"/>
      <w:lvlJc w:val="left"/>
      <w:pPr>
        <w:ind w:left="5760" w:hanging="360"/>
      </w:pPr>
      <w:rPr>
        <w:rFonts w:ascii="Symbol" w:hAnsi="Symbol"/>
      </w:rPr>
    </w:lvl>
    <w:lvl w:ilvl="8" w:tplc="517C793C">
      <w:start w:val="1"/>
      <w:numFmt w:val="bullet"/>
      <w:lvlText w:val="·"/>
      <w:lvlJc w:val="left"/>
      <w:pPr>
        <w:ind w:left="6480" w:hanging="360"/>
      </w:pPr>
      <w:rPr>
        <w:rFonts w:ascii="Symbol" w:hAnsi="Symbol"/>
      </w:rPr>
    </w:lvl>
  </w:abstractNum>
  <w:abstractNum w:abstractNumId="4" w15:restartNumberingAfterBreak="0">
    <w:nsid w:val="470E220A"/>
    <w:multiLevelType w:val="hybridMultilevel"/>
    <w:tmpl w:val="390262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816D6C5"/>
    <w:multiLevelType w:val="hybridMultilevel"/>
    <w:tmpl w:val="18AE0EE4"/>
    <w:lvl w:ilvl="0" w:tplc="7353D2F2">
      <w:start w:val="1"/>
      <w:numFmt w:val="bullet"/>
      <w:lvlText w:val="·"/>
      <w:lvlJc w:val="left"/>
      <w:pPr>
        <w:ind w:left="720" w:hanging="360"/>
      </w:pPr>
      <w:rPr>
        <w:rFonts w:ascii="Symbol" w:eastAsia="Symbol" w:hAnsi="Symbol" w:cs="Symbol"/>
      </w:rPr>
    </w:lvl>
    <w:lvl w:ilvl="1" w:tplc="09E15B14">
      <w:start w:val="1"/>
      <w:numFmt w:val="bullet"/>
      <w:lvlText w:val="o"/>
      <w:lvlJc w:val="left"/>
      <w:pPr>
        <w:ind w:left="1440" w:hanging="360"/>
      </w:pPr>
      <w:rPr>
        <w:rFonts w:ascii="Symbol" w:hAnsi="Symbol"/>
      </w:rPr>
    </w:lvl>
    <w:lvl w:ilvl="2" w:tplc="3FE16C70">
      <w:start w:val="1"/>
      <w:numFmt w:val="bullet"/>
      <w:lvlText w:val="·"/>
      <w:lvlJc w:val="left"/>
      <w:pPr>
        <w:ind w:left="2160" w:hanging="360"/>
      </w:pPr>
      <w:rPr>
        <w:rFonts w:ascii="Symbol" w:hAnsi="Symbol"/>
      </w:rPr>
    </w:lvl>
    <w:lvl w:ilvl="3" w:tplc="34588140">
      <w:start w:val="1"/>
      <w:numFmt w:val="bullet"/>
      <w:lvlText w:val="o"/>
      <w:lvlJc w:val="left"/>
      <w:pPr>
        <w:ind w:left="2880" w:hanging="360"/>
      </w:pPr>
      <w:rPr>
        <w:rFonts w:ascii="Symbol" w:hAnsi="Symbol"/>
      </w:rPr>
    </w:lvl>
    <w:lvl w:ilvl="4" w:tplc="7B294110">
      <w:start w:val="1"/>
      <w:numFmt w:val="bullet"/>
      <w:lvlText w:val="·"/>
      <w:lvlJc w:val="left"/>
      <w:pPr>
        <w:ind w:left="3600" w:hanging="360"/>
      </w:pPr>
      <w:rPr>
        <w:rFonts w:ascii="Symbol" w:hAnsi="Symbol"/>
      </w:rPr>
    </w:lvl>
    <w:lvl w:ilvl="5" w:tplc="3B070ECA">
      <w:start w:val="1"/>
      <w:numFmt w:val="bullet"/>
      <w:lvlText w:val="o"/>
      <w:lvlJc w:val="left"/>
      <w:pPr>
        <w:ind w:left="4320" w:hanging="360"/>
      </w:pPr>
      <w:rPr>
        <w:rFonts w:ascii="Symbol" w:hAnsi="Symbol"/>
      </w:rPr>
    </w:lvl>
    <w:lvl w:ilvl="6" w:tplc="0661C438">
      <w:start w:val="1"/>
      <w:numFmt w:val="bullet"/>
      <w:lvlText w:val="·"/>
      <w:lvlJc w:val="left"/>
      <w:pPr>
        <w:ind w:left="5040" w:hanging="360"/>
      </w:pPr>
      <w:rPr>
        <w:rFonts w:ascii="Symbol" w:hAnsi="Symbol"/>
      </w:rPr>
    </w:lvl>
    <w:lvl w:ilvl="7" w:tplc="2A7E5B60">
      <w:start w:val="1"/>
      <w:numFmt w:val="bullet"/>
      <w:lvlText w:val="o"/>
      <w:lvlJc w:val="left"/>
      <w:pPr>
        <w:ind w:left="5760" w:hanging="360"/>
      </w:pPr>
      <w:rPr>
        <w:rFonts w:ascii="Symbol" w:hAnsi="Symbol"/>
      </w:rPr>
    </w:lvl>
    <w:lvl w:ilvl="8" w:tplc="56A42D39">
      <w:start w:val="1"/>
      <w:numFmt w:val="bullet"/>
      <w:lvlText w:val="·"/>
      <w:lvlJc w:val="left"/>
      <w:pPr>
        <w:ind w:left="6480" w:hanging="360"/>
      </w:pPr>
      <w:rPr>
        <w:rFonts w:ascii="Symbol" w:hAnsi="Symbol"/>
      </w:rPr>
    </w:lvl>
  </w:abstractNum>
  <w:abstractNum w:abstractNumId="6" w15:restartNumberingAfterBreak="0">
    <w:nsid w:val="62FEBA91"/>
    <w:multiLevelType w:val="hybridMultilevel"/>
    <w:tmpl w:val="A4B8ACD4"/>
    <w:lvl w:ilvl="0" w:tplc="3B41E9E4">
      <w:start w:val="1"/>
      <w:numFmt w:val="bullet"/>
      <w:lvlText w:val="·"/>
      <w:lvlJc w:val="left"/>
      <w:pPr>
        <w:ind w:left="720" w:hanging="360"/>
      </w:pPr>
      <w:rPr>
        <w:rFonts w:ascii="Symbol" w:eastAsia="Symbol" w:hAnsi="Symbol" w:cs="Symbol"/>
      </w:rPr>
    </w:lvl>
    <w:lvl w:ilvl="1" w:tplc="3887EB4F">
      <w:start w:val="1"/>
      <w:numFmt w:val="bullet"/>
      <w:lvlText w:val="o"/>
      <w:lvlJc w:val="left"/>
      <w:pPr>
        <w:ind w:left="1440" w:hanging="360"/>
      </w:pPr>
      <w:rPr>
        <w:rFonts w:ascii="Symbol" w:hAnsi="Symbol"/>
      </w:rPr>
    </w:lvl>
    <w:lvl w:ilvl="2" w:tplc="461A52AC">
      <w:start w:val="1"/>
      <w:numFmt w:val="bullet"/>
      <w:lvlText w:val="·"/>
      <w:lvlJc w:val="left"/>
      <w:pPr>
        <w:ind w:left="2160" w:hanging="360"/>
      </w:pPr>
      <w:rPr>
        <w:rFonts w:ascii="Symbol" w:hAnsi="Symbol"/>
      </w:rPr>
    </w:lvl>
    <w:lvl w:ilvl="3" w:tplc="3B6F0E7C">
      <w:start w:val="1"/>
      <w:numFmt w:val="bullet"/>
      <w:lvlText w:val="o"/>
      <w:lvlJc w:val="left"/>
      <w:pPr>
        <w:ind w:left="2880" w:hanging="360"/>
      </w:pPr>
      <w:rPr>
        <w:rFonts w:ascii="Symbol" w:hAnsi="Symbol"/>
      </w:rPr>
    </w:lvl>
    <w:lvl w:ilvl="4" w:tplc="26B45866">
      <w:start w:val="1"/>
      <w:numFmt w:val="bullet"/>
      <w:lvlText w:val="·"/>
      <w:lvlJc w:val="left"/>
      <w:pPr>
        <w:ind w:left="3600" w:hanging="360"/>
      </w:pPr>
      <w:rPr>
        <w:rFonts w:ascii="Symbol" w:hAnsi="Symbol"/>
      </w:rPr>
    </w:lvl>
    <w:lvl w:ilvl="5" w:tplc="1FDAFD16">
      <w:start w:val="1"/>
      <w:numFmt w:val="bullet"/>
      <w:lvlText w:val="o"/>
      <w:lvlJc w:val="left"/>
      <w:pPr>
        <w:ind w:left="4320" w:hanging="360"/>
      </w:pPr>
      <w:rPr>
        <w:rFonts w:ascii="Symbol" w:hAnsi="Symbol"/>
      </w:rPr>
    </w:lvl>
    <w:lvl w:ilvl="6" w:tplc="22CE8A56">
      <w:start w:val="1"/>
      <w:numFmt w:val="bullet"/>
      <w:lvlText w:val="·"/>
      <w:lvlJc w:val="left"/>
      <w:pPr>
        <w:ind w:left="5040" w:hanging="360"/>
      </w:pPr>
      <w:rPr>
        <w:rFonts w:ascii="Symbol" w:hAnsi="Symbol"/>
      </w:rPr>
    </w:lvl>
    <w:lvl w:ilvl="7" w:tplc="1694D326">
      <w:start w:val="1"/>
      <w:numFmt w:val="bullet"/>
      <w:lvlText w:val="o"/>
      <w:lvlJc w:val="left"/>
      <w:pPr>
        <w:ind w:left="5760" w:hanging="360"/>
      </w:pPr>
      <w:rPr>
        <w:rFonts w:ascii="Symbol" w:hAnsi="Symbol"/>
      </w:rPr>
    </w:lvl>
    <w:lvl w:ilvl="8" w:tplc="0F3AD516">
      <w:start w:val="1"/>
      <w:numFmt w:val="bullet"/>
      <w:lvlText w:val="·"/>
      <w:lvlJc w:val="left"/>
      <w:pPr>
        <w:ind w:left="6480" w:hanging="360"/>
      </w:pPr>
      <w:rPr>
        <w:rFonts w:ascii="Symbol" w:hAnsi="Symbol"/>
      </w:rPr>
    </w:lvl>
  </w:abstractNum>
  <w:abstractNum w:abstractNumId="7" w15:restartNumberingAfterBreak="0">
    <w:nsid w:val="6E69D114"/>
    <w:multiLevelType w:val="hybridMultilevel"/>
    <w:tmpl w:val="6088AFDE"/>
    <w:lvl w:ilvl="0" w:tplc="40A7943E">
      <w:start w:val="1"/>
      <w:numFmt w:val="bullet"/>
      <w:lvlText w:val="·"/>
      <w:lvlJc w:val="left"/>
      <w:pPr>
        <w:ind w:left="720" w:hanging="360"/>
      </w:pPr>
      <w:rPr>
        <w:rFonts w:ascii="Symbol" w:eastAsia="Symbol" w:hAnsi="Symbol" w:cs="Symbol"/>
      </w:rPr>
    </w:lvl>
    <w:lvl w:ilvl="1" w:tplc="01949FDE">
      <w:start w:val="1"/>
      <w:numFmt w:val="bullet"/>
      <w:lvlText w:val="o"/>
      <w:lvlJc w:val="left"/>
      <w:pPr>
        <w:ind w:left="1440" w:hanging="360"/>
      </w:pPr>
      <w:rPr>
        <w:rFonts w:ascii="Symbol" w:hAnsi="Symbol"/>
      </w:rPr>
    </w:lvl>
    <w:lvl w:ilvl="2" w:tplc="7A5C6BF1">
      <w:start w:val="1"/>
      <w:numFmt w:val="bullet"/>
      <w:lvlText w:val="·"/>
      <w:lvlJc w:val="left"/>
      <w:pPr>
        <w:ind w:left="2160" w:hanging="360"/>
      </w:pPr>
      <w:rPr>
        <w:rFonts w:ascii="Symbol" w:hAnsi="Symbol"/>
      </w:rPr>
    </w:lvl>
    <w:lvl w:ilvl="3" w:tplc="115CA53A">
      <w:start w:val="1"/>
      <w:numFmt w:val="bullet"/>
      <w:lvlText w:val="o"/>
      <w:lvlJc w:val="left"/>
      <w:pPr>
        <w:ind w:left="2880" w:hanging="360"/>
      </w:pPr>
      <w:rPr>
        <w:rFonts w:ascii="Symbol" w:hAnsi="Symbol"/>
      </w:rPr>
    </w:lvl>
    <w:lvl w:ilvl="4" w:tplc="1434E591">
      <w:start w:val="1"/>
      <w:numFmt w:val="bullet"/>
      <w:lvlText w:val="·"/>
      <w:lvlJc w:val="left"/>
      <w:pPr>
        <w:ind w:left="3600" w:hanging="360"/>
      </w:pPr>
      <w:rPr>
        <w:rFonts w:ascii="Symbol" w:hAnsi="Symbol"/>
      </w:rPr>
    </w:lvl>
    <w:lvl w:ilvl="5" w:tplc="45DAAB46">
      <w:start w:val="1"/>
      <w:numFmt w:val="bullet"/>
      <w:lvlText w:val="o"/>
      <w:lvlJc w:val="left"/>
      <w:pPr>
        <w:ind w:left="4320" w:hanging="360"/>
      </w:pPr>
      <w:rPr>
        <w:rFonts w:ascii="Symbol" w:hAnsi="Symbol"/>
      </w:rPr>
    </w:lvl>
    <w:lvl w:ilvl="6" w:tplc="67DB8A2E">
      <w:start w:val="1"/>
      <w:numFmt w:val="bullet"/>
      <w:lvlText w:val="·"/>
      <w:lvlJc w:val="left"/>
      <w:pPr>
        <w:ind w:left="5040" w:hanging="360"/>
      </w:pPr>
      <w:rPr>
        <w:rFonts w:ascii="Symbol" w:hAnsi="Symbol"/>
      </w:rPr>
    </w:lvl>
    <w:lvl w:ilvl="7" w:tplc="4D6C90B3">
      <w:start w:val="1"/>
      <w:numFmt w:val="bullet"/>
      <w:lvlText w:val="o"/>
      <w:lvlJc w:val="left"/>
      <w:pPr>
        <w:ind w:left="5760" w:hanging="360"/>
      </w:pPr>
      <w:rPr>
        <w:rFonts w:ascii="Symbol" w:hAnsi="Symbol"/>
      </w:rPr>
    </w:lvl>
    <w:lvl w:ilvl="8" w:tplc="58993F4E">
      <w:start w:val="1"/>
      <w:numFmt w:val="bullet"/>
      <w:lvlText w:val="·"/>
      <w:lvlJc w:val="left"/>
      <w:pPr>
        <w:ind w:left="6480" w:hanging="360"/>
      </w:pPr>
      <w:rPr>
        <w:rFonts w:ascii="Symbol" w:hAnsi="Symbol"/>
      </w:rPr>
    </w:lvl>
  </w:abstractNum>
  <w:abstractNum w:abstractNumId="8" w15:restartNumberingAfterBreak="0">
    <w:nsid w:val="717C7B11"/>
    <w:multiLevelType w:val="hybridMultilevel"/>
    <w:tmpl w:val="1FDA3D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23677887">
    <w:abstractNumId w:val="7"/>
  </w:num>
  <w:num w:numId="2" w16cid:durableId="310987437">
    <w:abstractNumId w:val="6"/>
  </w:num>
  <w:num w:numId="3" w16cid:durableId="1033723286">
    <w:abstractNumId w:val="0"/>
  </w:num>
  <w:num w:numId="4" w16cid:durableId="1542941475">
    <w:abstractNumId w:val="3"/>
  </w:num>
  <w:num w:numId="5" w16cid:durableId="939678455">
    <w:abstractNumId w:val="5"/>
  </w:num>
  <w:num w:numId="6" w16cid:durableId="495221611">
    <w:abstractNumId w:val="1"/>
  </w:num>
  <w:num w:numId="7" w16cid:durableId="427427006">
    <w:abstractNumId w:val="2"/>
  </w:num>
  <w:num w:numId="8" w16cid:durableId="1061057044">
    <w:abstractNumId w:val="4"/>
  </w:num>
  <w:num w:numId="9" w16cid:durableId="12041702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647E1E"/>
    <w:rsid w:val="002E38D1"/>
    <w:rsid w:val="004B070B"/>
    <w:rsid w:val="004B1DCC"/>
    <w:rsid w:val="00647E1E"/>
    <w:rsid w:val="00A71119"/>
    <w:rsid w:val="00B06E8D"/>
    <w:rsid w:val="00BC1649"/>
    <w:rsid w:val="00D5722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A15A7"/>
  <w15:docId w15:val="{BB56F0BF-2887-41F2-86FE-39D4CC235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nabsatz">
    <w:name w:val="List Paragraph"/>
    <w:basedOn w:val="Standard"/>
    <w:uiPriority w:val="34"/>
    <w:qFormat/>
    <w:rsid w:val="00A711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eu.toto.com/de" TargetMode="External"/><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jpg"/><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hyperlink" Target="https://pressrelease.bering-kopal.de/cms/de.toto.com" TargetMode="Externa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s://sciencebasedtargets.org/about-us" TargetMode="External"/><Relationship Id="rId28"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1865</Words>
  <Characters>11752</Characters>
  <Application>Microsoft Office Word</Application>
  <DocSecurity>0</DocSecurity>
  <Lines>97</Lines>
  <Paragraphs>27</Paragraphs>
  <ScaleCrop>false</ScaleCrop>
  <Company/>
  <LinksUpToDate>false</LinksUpToDate>
  <CharactersWithSpaces>13590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Thomas Kopal</cp:lastModifiedBy>
  <cp:revision>7</cp:revision>
  <cp:lastPrinted>2024-02-06T10:59:00Z</cp:lastPrinted>
  <dcterms:created xsi:type="dcterms:W3CDTF">2024-01-22T10:26:00Z</dcterms:created>
  <dcterms:modified xsi:type="dcterms:W3CDTF">2024-02-06T10:59:00Z</dcterms:modified>
</cp:coreProperties>
</file>